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9F" w:rsidRDefault="001106F6" w:rsidP="001106F6">
      <w:pPr>
        <w:rPr>
          <w:rFonts w:ascii="Times New Roman" w:hAnsi="Times New Roman" w:cs="Times New Roman"/>
          <w:b/>
          <w:sz w:val="24"/>
          <w:szCs w:val="24"/>
        </w:rPr>
      </w:pPr>
      <w:r>
        <w:rPr>
          <w:rFonts w:ascii="Times New Roman" w:hAnsi="Times New Roman" w:cs="Times New Roman"/>
          <w:b/>
          <w:sz w:val="24"/>
          <w:szCs w:val="24"/>
        </w:rPr>
        <w:t>Martedì 22 dicembre 2015 – Novena di Natale. Settimo giorno.</w:t>
      </w:r>
    </w:p>
    <w:p w:rsidR="001106F6" w:rsidRDefault="001106F6" w:rsidP="001106F6">
      <w:pPr>
        <w:rPr>
          <w:rFonts w:ascii="Times New Roman" w:hAnsi="Times New Roman" w:cs="Times New Roman"/>
          <w:b/>
          <w:sz w:val="24"/>
          <w:szCs w:val="24"/>
        </w:rPr>
      </w:pPr>
      <w:r>
        <w:rPr>
          <w:rFonts w:ascii="Times New Roman" w:hAnsi="Times New Roman" w:cs="Times New Roman"/>
          <w:b/>
          <w:sz w:val="24"/>
          <w:szCs w:val="24"/>
        </w:rPr>
        <w:t>Il lenzuolo.</w:t>
      </w:r>
    </w:p>
    <w:p w:rsidR="001106F6" w:rsidRDefault="001106F6" w:rsidP="001106F6">
      <w:pPr>
        <w:rPr>
          <w:rFonts w:ascii="Times New Roman" w:hAnsi="Times New Roman" w:cs="Times New Roman"/>
          <w:b/>
          <w:sz w:val="24"/>
          <w:szCs w:val="24"/>
        </w:rPr>
      </w:pPr>
    </w:p>
    <w:p w:rsidR="001106F6" w:rsidRDefault="001106F6"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Il lenzuolo occupa buona parte della tela e ne costituisce una particolare original</w:t>
      </w:r>
      <w:r w:rsidR="000D3370">
        <w:rPr>
          <w:rFonts w:ascii="Times New Roman" w:hAnsi="Times New Roman" w:cs="Times New Roman"/>
          <w:sz w:val="24"/>
          <w:szCs w:val="24"/>
        </w:rPr>
        <w:t>ità. Esso accoglie la luce dal B</w:t>
      </w:r>
      <w:r>
        <w:rPr>
          <w:rFonts w:ascii="Times New Roman" w:hAnsi="Times New Roman" w:cs="Times New Roman"/>
          <w:sz w:val="24"/>
          <w:szCs w:val="24"/>
        </w:rPr>
        <w:t>ambino e la rimanda, come un</w:t>
      </w:r>
      <w:r w:rsidR="000D3370">
        <w:rPr>
          <w:rFonts w:ascii="Times New Roman" w:hAnsi="Times New Roman" w:cs="Times New Roman"/>
          <w:sz w:val="24"/>
          <w:szCs w:val="24"/>
        </w:rPr>
        <w:t>o</w:t>
      </w:r>
      <w:r>
        <w:rPr>
          <w:rFonts w:ascii="Times New Roman" w:hAnsi="Times New Roman" w:cs="Times New Roman"/>
          <w:sz w:val="24"/>
          <w:szCs w:val="24"/>
        </w:rPr>
        <w:t xml:space="preserve"> specchio; la sua stessa forma fa pensare ad un ‘fiume di luce’. E’ Giuseppe che lo sorregge nell’atto di ricoprire Gesù; proprio questo gesto fa pensare al sudario che ha raccolto Gesù deposto dalla Croce.</w:t>
      </w:r>
    </w:p>
    <w:p w:rsidR="001106F6" w:rsidRDefault="001106F6"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Ai piedi sta il giaciglio di paglia dove Gesù è nato: è raccolto dalla terra e riposto –</w:t>
      </w:r>
      <w:r w:rsidR="00F32E96">
        <w:rPr>
          <w:rFonts w:ascii="Times New Roman" w:hAnsi="Times New Roman" w:cs="Times New Roman"/>
          <w:sz w:val="24"/>
          <w:szCs w:val="24"/>
        </w:rPr>
        <w:t xml:space="preserve"> </w:t>
      </w:r>
      <w:r>
        <w:rPr>
          <w:rFonts w:ascii="Times New Roman" w:hAnsi="Times New Roman" w:cs="Times New Roman"/>
          <w:sz w:val="24"/>
          <w:szCs w:val="24"/>
        </w:rPr>
        <w:t>lucente – in un sudario.  Questa interpretazione, non so quanto fondata nelle intenzioni dell’artista, aiuta, tuttavia, a riflettere su un dato teologico che è molt</w:t>
      </w:r>
      <w:r w:rsidR="00F32E96">
        <w:rPr>
          <w:rFonts w:ascii="Times New Roman" w:hAnsi="Times New Roman" w:cs="Times New Roman"/>
          <w:sz w:val="24"/>
          <w:szCs w:val="24"/>
        </w:rPr>
        <w:t>o chiaro. Nelle icone più antiche</w:t>
      </w:r>
      <w:r>
        <w:rPr>
          <w:rFonts w:ascii="Times New Roman" w:hAnsi="Times New Roman" w:cs="Times New Roman"/>
          <w:sz w:val="24"/>
          <w:szCs w:val="24"/>
        </w:rPr>
        <w:t xml:space="preserve"> la mangiatoia</w:t>
      </w:r>
      <w:r w:rsidR="00F32E96">
        <w:rPr>
          <w:rFonts w:ascii="Times New Roman" w:hAnsi="Times New Roman" w:cs="Times New Roman"/>
          <w:sz w:val="24"/>
          <w:szCs w:val="24"/>
        </w:rPr>
        <w:t>,</w:t>
      </w:r>
      <w:r>
        <w:rPr>
          <w:rFonts w:ascii="Times New Roman" w:hAnsi="Times New Roman" w:cs="Times New Roman"/>
          <w:sz w:val="24"/>
          <w:szCs w:val="24"/>
        </w:rPr>
        <w:t xml:space="preserve"> nella quale Gesù è deposto</w:t>
      </w:r>
      <w:r w:rsidR="00F32E96">
        <w:rPr>
          <w:rFonts w:ascii="Times New Roman" w:hAnsi="Times New Roman" w:cs="Times New Roman"/>
          <w:sz w:val="24"/>
          <w:szCs w:val="24"/>
        </w:rPr>
        <w:t>,</w:t>
      </w:r>
      <w:r>
        <w:rPr>
          <w:rFonts w:ascii="Times New Roman" w:hAnsi="Times New Roman" w:cs="Times New Roman"/>
          <w:sz w:val="24"/>
          <w:szCs w:val="24"/>
        </w:rPr>
        <w:t xml:space="preserve"> ha </w:t>
      </w:r>
      <w:r w:rsidR="00F32E96">
        <w:rPr>
          <w:rFonts w:ascii="Times New Roman" w:hAnsi="Times New Roman" w:cs="Times New Roman"/>
          <w:sz w:val="24"/>
          <w:szCs w:val="24"/>
        </w:rPr>
        <w:t>l</w:t>
      </w:r>
      <w:r>
        <w:rPr>
          <w:rFonts w:ascii="Times New Roman" w:hAnsi="Times New Roman" w:cs="Times New Roman"/>
          <w:sz w:val="24"/>
          <w:szCs w:val="24"/>
        </w:rPr>
        <w:t>a f</w:t>
      </w:r>
      <w:r w:rsidR="00F32E96">
        <w:rPr>
          <w:rFonts w:ascii="Times New Roman" w:hAnsi="Times New Roman" w:cs="Times New Roman"/>
          <w:sz w:val="24"/>
          <w:szCs w:val="24"/>
        </w:rPr>
        <w:t>orma evidente di un</w:t>
      </w:r>
      <w:r>
        <w:rPr>
          <w:rFonts w:ascii="Times New Roman" w:hAnsi="Times New Roman" w:cs="Times New Roman"/>
          <w:sz w:val="24"/>
          <w:szCs w:val="24"/>
        </w:rPr>
        <w:t xml:space="preserve"> sepolcro e le fasce del Bambin Gesù appaiono come le bende della sepoltura.  </w:t>
      </w:r>
      <w:r w:rsidR="00566D5A">
        <w:rPr>
          <w:rFonts w:ascii="Times New Roman" w:hAnsi="Times New Roman" w:cs="Times New Roman"/>
          <w:sz w:val="24"/>
          <w:szCs w:val="24"/>
        </w:rPr>
        <w:t>Articoliamo la ns</w:t>
      </w:r>
      <w:r w:rsidR="00F32E96">
        <w:rPr>
          <w:rFonts w:ascii="Times New Roman" w:hAnsi="Times New Roman" w:cs="Times New Roman"/>
          <w:sz w:val="24"/>
          <w:szCs w:val="24"/>
        </w:rPr>
        <w:t>.</w:t>
      </w:r>
      <w:r w:rsidR="00566D5A">
        <w:rPr>
          <w:rFonts w:ascii="Times New Roman" w:hAnsi="Times New Roman" w:cs="Times New Roman"/>
          <w:sz w:val="24"/>
          <w:szCs w:val="24"/>
        </w:rPr>
        <w:t xml:space="preserve"> riflessione in questi passaggi:</w:t>
      </w:r>
    </w:p>
    <w:p w:rsidR="00566D5A" w:rsidRDefault="00566D5A" w:rsidP="001106F6">
      <w:pPr>
        <w:tabs>
          <w:tab w:val="left" w:pos="1080"/>
        </w:tabs>
        <w:jc w:val="both"/>
        <w:rPr>
          <w:rFonts w:ascii="Times New Roman" w:hAnsi="Times New Roman" w:cs="Times New Roman"/>
          <w:sz w:val="24"/>
          <w:szCs w:val="24"/>
        </w:rPr>
      </w:pPr>
    </w:p>
    <w:p w:rsidR="00566D5A" w:rsidRDefault="00566D5A" w:rsidP="001106F6">
      <w:pPr>
        <w:tabs>
          <w:tab w:val="left" w:pos="1080"/>
        </w:tabs>
        <w:jc w:val="both"/>
        <w:rPr>
          <w:rFonts w:ascii="Times New Roman" w:hAnsi="Times New Roman" w:cs="Times New Roman"/>
          <w:sz w:val="24"/>
          <w:szCs w:val="24"/>
        </w:rPr>
      </w:pPr>
      <w:r w:rsidRPr="00566D5A">
        <w:rPr>
          <w:rFonts w:ascii="Times New Roman" w:hAnsi="Times New Roman" w:cs="Times New Roman"/>
          <w:b/>
          <w:sz w:val="24"/>
          <w:szCs w:val="24"/>
        </w:rPr>
        <w:t>1.Luce da luce.</w:t>
      </w:r>
      <w:r>
        <w:rPr>
          <w:rFonts w:ascii="Times New Roman" w:hAnsi="Times New Roman" w:cs="Times New Roman"/>
          <w:b/>
          <w:sz w:val="24"/>
          <w:szCs w:val="24"/>
        </w:rPr>
        <w:t xml:space="preserve"> </w:t>
      </w:r>
      <w:r>
        <w:rPr>
          <w:rFonts w:ascii="Times New Roman" w:hAnsi="Times New Roman" w:cs="Times New Roman"/>
          <w:sz w:val="24"/>
          <w:szCs w:val="24"/>
        </w:rPr>
        <w:t>La luce avvolge Gesù e la luce vince le tenebre. Risuonano le parole di Gesù: “Chi cerca di salvare la propria la perde, chi perde la vita per me e per il Vangelo la trova”.</w:t>
      </w:r>
    </w:p>
    <w:p w:rsidR="001106F6" w:rsidRDefault="00566D5A"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Le ‘azioni in uscita’ vengono raccolte da Dio e conservate per sempre; quando si ama si costruisce l’eternità perché l’amore ‘passa direttamente’ nelle mani di Dio; le azioni che ‘non escono’ e rimangono intrappolate nell’io egocentrico, diventano buchi neri che non emettono luce; dopo una breve stagione di luce artificiale ricadono nel buio senza ritorno.</w:t>
      </w:r>
      <w:r w:rsidR="009A7743">
        <w:rPr>
          <w:rFonts w:ascii="Times New Roman" w:hAnsi="Times New Roman" w:cs="Times New Roman"/>
          <w:sz w:val="24"/>
          <w:szCs w:val="24"/>
        </w:rPr>
        <w:t xml:space="preserve"> S.Paolo ci </w:t>
      </w:r>
      <w:r w:rsidR="00F32E96">
        <w:rPr>
          <w:rFonts w:ascii="Times New Roman" w:hAnsi="Times New Roman" w:cs="Times New Roman"/>
          <w:sz w:val="24"/>
          <w:szCs w:val="24"/>
        </w:rPr>
        <w:t xml:space="preserve">ha </w:t>
      </w:r>
      <w:r w:rsidR="009A7743">
        <w:rPr>
          <w:rFonts w:ascii="Times New Roman" w:hAnsi="Times New Roman" w:cs="Times New Roman"/>
          <w:sz w:val="24"/>
          <w:szCs w:val="24"/>
        </w:rPr>
        <w:t>conservato un detto di Gesù ce circolava nelle prime comunità cristiane: ‘C’è più gioia nel dare che ricevere</w:t>
      </w:r>
      <w:r w:rsidR="00430DF0">
        <w:rPr>
          <w:rFonts w:ascii="Times New Roman" w:hAnsi="Times New Roman" w:cs="Times New Roman"/>
          <w:sz w:val="24"/>
          <w:szCs w:val="24"/>
        </w:rPr>
        <w:t xml:space="preserve"> </w:t>
      </w:r>
      <w:r w:rsidR="009A7743">
        <w:rPr>
          <w:rFonts w:ascii="Times New Roman" w:hAnsi="Times New Roman" w:cs="Times New Roman"/>
          <w:sz w:val="24"/>
          <w:szCs w:val="24"/>
        </w:rPr>
        <w:t xml:space="preserve">?’ </w:t>
      </w:r>
    </w:p>
    <w:p w:rsidR="009A7743" w:rsidRDefault="009A7743"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C’è più luce quando c’è ‘espansione</w:t>
      </w:r>
      <w:r w:rsidR="00F32E96">
        <w:rPr>
          <w:rFonts w:ascii="Times New Roman" w:hAnsi="Times New Roman" w:cs="Times New Roman"/>
          <w:sz w:val="24"/>
          <w:szCs w:val="24"/>
        </w:rPr>
        <w:t>’</w:t>
      </w:r>
      <w:r>
        <w:rPr>
          <w:rFonts w:ascii="Times New Roman" w:hAnsi="Times New Roman" w:cs="Times New Roman"/>
          <w:sz w:val="24"/>
          <w:szCs w:val="24"/>
        </w:rPr>
        <w:t xml:space="preserve"> e c’è più tenebra quando c’è chiusura. </w:t>
      </w:r>
    </w:p>
    <w:p w:rsidR="009A7743" w:rsidRDefault="009A7743" w:rsidP="001106F6">
      <w:pPr>
        <w:tabs>
          <w:tab w:val="left" w:pos="1080"/>
        </w:tabs>
        <w:jc w:val="both"/>
        <w:rPr>
          <w:rFonts w:ascii="Times New Roman" w:hAnsi="Times New Roman" w:cs="Times New Roman"/>
          <w:sz w:val="24"/>
          <w:szCs w:val="24"/>
        </w:rPr>
      </w:pPr>
    </w:p>
    <w:p w:rsidR="009A7743" w:rsidRDefault="009A7743" w:rsidP="001106F6">
      <w:pPr>
        <w:tabs>
          <w:tab w:val="left" w:pos="1080"/>
        </w:tabs>
        <w:jc w:val="both"/>
        <w:rPr>
          <w:rFonts w:ascii="Times New Roman" w:hAnsi="Times New Roman" w:cs="Times New Roman"/>
          <w:sz w:val="24"/>
          <w:szCs w:val="24"/>
        </w:rPr>
      </w:pPr>
      <w:r w:rsidRPr="009A7743">
        <w:rPr>
          <w:rFonts w:ascii="Times New Roman" w:hAnsi="Times New Roman" w:cs="Times New Roman"/>
          <w:b/>
          <w:sz w:val="24"/>
          <w:szCs w:val="24"/>
        </w:rPr>
        <w:t>2.Gesù nasce per morire</w:t>
      </w:r>
      <w:r>
        <w:rPr>
          <w:rFonts w:ascii="Times New Roman" w:hAnsi="Times New Roman" w:cs="Times New Roman"/>
          <w:sz w:val="24"/>
          <w:szCs w:val="24"/>
        </w:rPr>
        <w:t>. Il sudario avvolge Gesù appena nato e lo accoglie quando è deposto dalla Croce. Gesù muore perché l’uomo rinasca e viva per sempre; ma per poter morire era necessario che Gesù nascesse come uomo: nasce per poter morire e muore per farci rinascere.</w:t>
      </w:r>
    </w:p>
    <w:p w:rsidR="009A7743" w:rsidRDefault="009A7743"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La dinamica della fede è sempre una dinamica di nascita e di morte: ‘</w:t>
      </w:r>
      <w:r w:rsidR="00A20AAC">
        <w:rPr>
          <w:rFonts w:ascii="Times New Roman" w:hAnsi="Times New Roman" w:cs="Times New Roman"/>
          <w:sz w:val="24"/>
          <w:szCs w:val="24"/>
        </w:rPr>
        <w:t>In verità, in verità io ti dico, se uno non nasce dall’alto, non può vedere il regno di Dio</w:t>
      </w:r>
      <w:r w:rsidR="00430DF0">
        <w:rPr>
          <w:rFonts w:ascii="Times New Roman" w:hAnsi="Times New Roman" w:cs="Times New Roman"/>
          <w:sz w:val="24"/>
          <w:szCs w:val="24"/>
        </w:rPr>
        <w:t>…Gli replicò Nicodemo: ‘Come può accadere questo?’. Gli rispose Gesù</w:t>
      </w:r>
      <w:r w:rsidR="0020176D">
        <w:rPr>
          <w:rFonts w:ascii="Times New Roman" w:hAnsi="Times New Roman" w:cs="Times New Roman"/>
          <w:sz w:val="24"/>
          <w:szCs w:val="24"/>
        </w:rPr>
        <w:t>… ‘</w:t>
      </w:r>
      <w:r w:rsidR="00E01FCF">
        <w:rPr>
          <w:rFonts w:ascii="Times New Roman" w:hAnsi="Times New Roman" w:cs="Times New Roman"/>
          <w:sz w:val="24"/>
          <w:szCs w:val="24"/>
        </w:rPr>
        <w:t>Nessuno è mai salito al cielo, se non colui che è disceso dal cielo, il Figlio dell’uomo. E come Mosè innalzò il serpente nel deserto, così bisogna che sia innalzato il Figlio dell’uomo, perché chiunque crede in lui abbia la vita eterna’. Come si vede la dinamica ‘discendente’ (Natale) si conclude nella dinamica ‘ascendente’ di innalzamento (Pasqua).</w:t>
      </w:r>
    </w:p>
    <w:p w:rsidR="00E01FCF" w:rsidRDefault="00E01FCF" w:rsidP="001106F6">
      <w:pPr>
        <w:tabs>
          <w:tab w:val="left" w:pos="1080"/>
        </w:tabs>
        <w:jc w:val="both"/>
        <w:rPr>
          <w:rFonts w:ascii="Times New Roman" w:hAnsi="Times New Roman" w:cs="Times New Roman"/>
          <w:sz w:val="24"/>
          <w:szCs w:val="24"/>
        </w:rPr>
      </w:pPr>
    </w:p>
    <w:p w:rsidR="00E01FCF" w:rsidRDefault="00E01FCF" w:rsidP="001106F6">
      <w:pPr>
        <w:tabs>
          <w:tab w:val="left" w:pos="1080"/>
        </w:tabs>
        <w:jc w:val="both"/>
        <w:rPr>
          <w:rFonts w:ascii="Times New Roman" w:hAnsi="Times New Roman" w:cs="Times New Roman"/>
          <w:sz w:val="24"/>
          <w:szCs w:val="24"/>
        </w:rPr>
      </w:pPr>
      <w:r w:rsidRPr="00E01FCF">
        <w:rPr>
          <w:rFonts w:ascii="Times New Roman" w:hAnsi="Times New Roman" w:cs="Times New Roman"/>
          <w:b/>
          <w:sz w:val="24"/>
          <w:szCs w:val="24"/>
        </w:rPr>
        <w:t>3.Dal Natale alla Pasqua</w:t>
      </w:r>
      <w:r>
        <w:rPr>
          <w:rFonts w:ascii="Times New Roman" w:hAnsi="Times New Roman" w:cs="Times New Roman"/>
          <w:sz w:val="24"/>
          <w:szCs w:val="24"/>
        </w:rPr>
        <w:t>. Significativamente la liturgia annuncia al popolo cristiano la data della Pasqua proprio nel giorno dell’Epifania quando ci concludono le celebrazioni del Natale.</w:t>
      </w:r>
    </w:p>
    <w:p w:rsidR="00E01FCF" w:rsidRDefault="00F32E96"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Come di</w:t>
      </w:r>
      <w:r w:rsidR="00E01FCF">
        <w:rPr>
          <w:rFonts w:ascii="Times New Roman" w:hAnsi="Times New Roman" w:cs="Times New Roman"/>
          <w:sz w:val="24"/>
          <w:szCs w:val="24"/>
        </w:rPr>
        <w:t>re che il Natale è solo l’inizio del percorso di condivisione con la condizione umana che culmina con il sacrificio della Croce.</w:t>
      </w:r>
    </w:p>
    <w:p w:rsidR="00E01FCF" w:rsidRDefault="00E01FCF"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I Padri della Chiesa hanno mostrato la necessità ‘teologica’ di questo percorso dell’umanità di Gesù. Essi, infatti, hanno stabilito il principio che ‘ciò che non è assunto dal Verbo non è salvato’.</w:t>
      </w:r>
    </w:p>
    <w:p w:rsidR="00911F8A" w:rsidRDefault="00E01FCF"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Così Gesù nascendo ha salvato il significato della nostra vota umana e morendo per tutti gli uomini ha dato un senso alla morte e l</w:t>
      </w:r>
      <w:r w:rsidR="00F32E96">
        <w:rPr>
          <w:rFonts w:ascii="Times New Roman" w:hAnsi="Times New Roman" w:cs="Times New Roman"/>
          <w:sz w:val="24"/>
          <w:szCs w:val="24"/>
        </w:rPr>
        <w:t>’h</w:t>
      </w:r>
      <w:r>
        <w:rPr>
          <w:rFonts w:ascii="Times New Roman" w:hAnsi="Times New Roman" w:cs="Times New Roman"/>
          <w:sz w:val="24"/>
          <w:szCs w:val="24"/>
        </w:rPr>
        <w:t>a resa il passaggio vittor</w:t>
      </w:r>
      <w:r w:rsidR="00911F8A">
        <w:rPr>
          <w:rFonts w:ascii="Times New Roman" w:hAnsi="Times New Roman" w:cs="Times New Roman"/>
          <w:sz w:val="24"/>
          <w:szCs w:val="24"/>
        </w:rPr>
        <w:t>ioso verso la risurre</w:t>
      </w:r>
      <w:r>
        <w:rPr>
          <w:rFonts w:ascii="Times New Roman" w:hAnsi="Times New Roman" w:cs="Times New Roman"/>
          <w:sz w:val="24"/>
          <w:szCs w:val="24"/>
        </w:rPr>
        <w:t>zione</w:t>
      </w:r>
      <w:r w:rsidR="00F32E96" w:rsidRPr="00F32E96">
        <w:t xml:space="preserve"> </w:t>
      </w:r>
      <w:r w:rsidR="00F32E96" w:rsidRPr="00F32E96">
        <w:rPr>
          <w:rFonts w:ascii="Times New Roman" w:hAnsi="Times New Roman" w:cs="Times New Roman"/>
          <w:sz w:val="24"/>
          <w:szCs w:val="24"/>
        </w:rPr>
        <w:t>del corpo</w:t>
      </w:r>
      <w:r>
        <w:rPr>
          <w:rFonts w:ascii="Times New Roman" w:hAnsi="Times New Roman" w:cs="Times New Roman"/>
          <w:sz w:val="24"/>
          <w:szCs w:val="24"/>
        </w:rPr>
        <w:t>.</w:t>
      </w:r>
    </w:p>
    <w:p w:rsidR="00911F8A" w:rsidRDefault="00911F8A"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Tutto quello che Gesù ha vissuto di umano, l’</w:t>
      </w:r>
      <w:r w:rsidR="00F32E96">
        <w:rPr>
          <w:rFonts w:ascii="Times New Roman" w:hAnsi="Times New Roman" w:cs="Times New Roman"/>
          <w:sz w:val="24"/>
          <w:szCs w:val="24"/>
        </w:rPr>
        <w:t xml:space="preserve">ha vissuto per noi. </w:t>
      </w:r>
      <w:r>
        <w:rPr>
          <w:rFonts w:ascii="Times New Roman" w:hAnsi="Times New Roman" w:cs="Times New Roman"/>
          <w:sz w:val="24"/>
          <w:szCs w:val="24"/>
        </w:rPr>
        <w:t>Ogni cristiano è indissolubilmente legato al destino tracciato da Gesù</w:t>
      </w:r>
      <w:r w:rsidR="0020176D">
        <w:rPr>
          <w:rFonts w:ascii="Times New Roman" w:hAnsi="Times New Roman" w:cs="Times New Roman"/>
          <w:sz w:val="24"/>
          <w:szCs w:val="24"/>
        </w:rPr>
        <w:t>.</w:t>
      </w:r>
    </w:p>
    <w:p w:rsidR="00911F8A" w:rsidRDefault="00911F8A" w:rsidP="001106F6">
      <w:pPr>
        <w:tabs>
          <w:tab w:val="left" w:pos="1080"/>
        </w:tabs>
        <w:jc w:val="both"/>
        <w:rPr>
          <w:rFonts w:ascii="Times New Roman" w:hAnsi="Times New Roman" w:cs="Times New Roman"/>
          <w:sz w:val="24"/>
          <w:szCs w:val="24"/>
        </w:rPr>
      </w:pPr>
    </w:p>
    <w:p w:rsidR="00911F8A" w:rsidRDefault="00911F8A" w:rsidP="001106F6">
      <w:pPr>
        <w:tabs>
          <w:tab w:val="left" w:pos="1080"/>
        </w:tabs>
        <w:jc w:val="both"/>
        <w:rPr>
          <w:rFonts w:ascii="Times New Roman" w:hAnsi="Times New Roman" w:cs="Times New Roman"/>
          <w:sz w:val="24"/>
          <w:szCs w:val="24"/>
        </w:rPr>
      </w:pPr>
      <w:r w:rsidRPr="00911F8A">
        <w:rPr>
          <w:rFonts w:ascii="Times New Roman" w:hAnsi="Times New Roman" w:cs="Times New Roman"/>
          <w:b/>
          <w:sz w:val="24"/>
          <w:szCs w:val="24"/>
        </w:rPr>
        <w:t>4.La vita della Sposa è ‘assorbita’ in quella dello Sposo.</w:t>
      </w:r>
      <w:r>
        <w:rPr>
          <w:rFonts w:ascii="Times New Roman" w:hAnsi="Times New Roman" w:cs="Times New Roman"/>
          <w:b/>
          <w:sz w:val="24"/>
          <w:szCs w:val="24"/>
        </w:rPr>
        <w:t xml:space="preserve"> </w:t>
      </w:r>
      <w:r>
        <w:rPr>
          <w:rFonts w:ascii="Times New Roman" w:hAnsi="Times New Roman" w:cs="Times New Roman"/>
          <w:sz w:val="24"/>
          <w:szCs w:val="24"/>
        </w:rPr>
        <w:t>Partendo da quanto si è detto si può scoprire il significato e la missione della Chiesa. L’umanità dei credenti (Chiesa)</w:t>
      </w:r>
      <w:r w:rsidR="00F32E96">
        <w:rPr>
          <w:rFonts w:ascii="Times New Roman" w:hAnsi="Times New Roman" w:cs="Times New Roman"/>
          <w:sz w:val="24"/>
          <w:szCs w:val="24"/>
        </w:rPr>
        <w:t xml:space="preserve"> </w:t>
      </w:r>
      <w:r>
        <w:rPr>
          <w:rFonts w:ascii="Times New Roman" w:hAnsi="Times New Roman" w:cs="Times New Roman"/>
          <w:sz w:val="24"/>
          <w:szCs w:val="24"/>
        </w:rPr>
        <w:t xml:space="preserve">continua l’umanità di Gesù e in, qualche modo, la sostituisce. Il principio della sostituzione permette di capire bene cosa è il cristianesimo. I santi sono quelli che meglio lo rendono visibile. Il gesto di S.Massimiliano Kolbe che sostituisce un condannato è il gesto cristiano per eccellenza. </w:t>
      </w:r>
    </w:p>
    <w:p w:rsidR="00911F8A" w:rsidRDefault="00911F8A"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Se vogliamo cogliere l’essenza del Natale dobbiamo pensare a quello che Gesù ha fatto al Getzemani:</w:t>
      </w:r>
    </w:p>
    <w:p w:rsidR="000D3370" w:rsidRDefault="00911F8A"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‘Gesù allora, sapendo tutto quello che doveva accadergli, si fece innanzi e disse loro: ‘Chi cercate?’…Domandò loro di nuovo: ‘Chi cercate?’ Risposero: </w:t>
      </w:r>
      <w:r w:rsidR="00F32E96">
        <w:rPr>
          <w:rFonts w:ascii="Times New Roman" w:hAnsi="Times New Roman" w:cs="Times New Roman"/>
          <w:sz w:val="24"/>
          <w:szCs w:val="24"/>
        </w:rPr>
        <w:t>‘</w:t>
      </w:r>
      <w:r>
        <w:rPr>
          <w:rFonts w:ascii="Times New Roman" w:hAnsi="Times New Roman" w:cs="Times New Roman"/>
          <w:sz w:val="24"/>
          <w:szCs w:val="24"/>
        </w:rPr>
        <w:t>Gesù, il Nazareno’. Gesù replicò: ‘</w:t>
      </w:r>
      <w:r w:rsidR="000D3370">
        <w:rPr>
          <w:rFonts w:ascii="Times New Roman" w:hAnsi="Times New Roman" w:cs="Times New Roman"/>
          <w:sz w:val="24"/>
          <w:szCs w:val="24"/>
        </w:rPr>
        <w:t>Vi ho detto: sono io. Se dunque cercate me, lasciate che questi se ne vadano’.</w:t>
      </w:r>
    </w:p>
    <w:p w:rsidR="000D3370" w:rsidRDefault="000D3370"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Il Natale di Gesù è anche il nostro perché è nato per noi; la morte di Gesù è anche la nostra perché è morto al nostro posto.</w:t>
      </w:r>
    </w:p>
    <w:p w:rsidR="000D3370" w:rsidRDefault="000D3370"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Così</w:t>
      </w:r>
      <w:r w:rsidR="0020176D">
        <w:rPr>
          <w:rFonts w:ascii="Times New Roman" w:hAnsi="Times New Roman" w:cs="Times New Roman"/>
          <w:sz w:val="24"/>
          <w:szCs w:val="24"/>
        </w:rPr>
        <w:t xml:space="preserve"> </w:t>
      </w:r>
      <w:r w:rsidR="00F32E96">
        <w:rPr>
          <w:rFonts w:ascii="Times New Roman" w:hAnsi="Times New Roman" w:cs="Times New Roman"/>
          <w:sz w:val="24"/>
          <w:szCs w:val="24"/>
        </w:rPr>
        <w:t>la Chiesa sa di non poter fa</w:t>
      </w:r>
      <w:r>
        <w:rPr>
          <w:rFonts w:ascii="Times New Roman" w:hAnsi="Times New Roman" w:cs="Times New Roman"/>
          <w:sz w:val="24"/>
          <w:szCs w:val="24"/>
        </w:rPr>
        <w:t>re a meno di ‘sostituirsi al mondo’</w:t>
      </w:r>
      <w:r w:rsidR="00F32E96">
        <w:rPr>
          <w:rFonts w:ascii="Times New Roman" w:hAnsi="Times New Roman" w:cs="Times New Roman"/>
          <w:sz w:val="24"/>
          <w:szCs w:val="24"/>
        </w:rPr>
        <w:t>,</w:t>
      </w:r>
      <w:r>
        <w:rPr>
          <w:rFonts w:ascii="Times New Roman" w:hAnsi="Times New Roman" w:cs="Times New Roman"/>
          <w:sz w:val="24"/>
          <w:szCs w:val="24"/>
        </w:rPr>
        <w:t xml:space="preserve"> perché il mondo si possa salvare.</w:t>
      </w:r>
    </w:p>
    <w:p w:rsidR="000D3370" w:rsidRDefault="000D3370"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La ‘dinamica’ della fede è quella discendente e ascendente, la dinamica, invece, della carità è quella della sostituzione.</w:t>
      </w:r>
    </w:p>
    <w:p w:rsidR="00891AC2" w:rsidRDefault="000D3370"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Il cristiano, camminando nella fede e nella carità, impara progressivamente a ‘portare gli uni i pesi degli altri’. Senza questa reale condivisione e sostituzione rimane solo l’ipocrisia di un vangelo che è ‘come bronzo che rimbomba o come un cimba</w:t>
      </w:r>
      <w:r w:rsidR="00891AC2">
        <w:rPr>
          <w:rFonts w:ascii="Times New Roman" w:hAnsi="Times New Roman" w:cs="Times New Roman"/>
          <w:sz w:val="24"/>
          <w:szCs w:val="24"/>
        </w:rPr>
        <w:t>lo che strepita’ (1° Cor. 13,1).</w:t>
      </w:r>
    </w:p>
    <w:p w:rsidR="00891AC2" w:rsidRDefault="00891AC2" w:rsidP="001106F6">
      <w:pPr>
        <w:tabs>
          <w:tab w:val="left" w:pos="1080"/>
        </w:tabs>
        <w:jc w:val="both"/>
        <w:rPr>
          <w:rFonts w:ascii="Times New Roman" w:hAnsi="Times New Roman" w:cs="Times New Roman"/>
          <w:sz w:val="24"/>
          <w:szCs w:val="24"/>
        </w:rPr>
      </w:pPr>
    </w:p>
    <w:p w:rsidR="00891AC2" w:rsidRDefault="00891AC2"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L’esercitazione di oggi è un po’</w:t>
      </w:r>
      <w:r w:rsidR="0020176D">
        <w:rPr>
          <w:rFonts w:ascii="Times New Roman" w:hAnsi="Times New Roman" w:cs="Times New Roman"/>
          <w:sz w:val="24"/>
          <w:szCs w:val="24"/>
        </w:rPr>
        <w:t xml:space="preserve"> complesso</w:t>
      </w:r>
      <w:r>
        <w:rPr>
          <w:rFonts w:ascii="Times New Roman" w:hAnsi="Times New Roman" w:cs="Times New Roman"/>
          <w:sz w:val="24"/>
          <w:szCs w:val="24"/>
        </w:rPr>
        <w:t xml:space="preserve"> perché non </w:t>
      </w:r>
      <w:r w:rsidR="0020176D">
        <w:rPr>
          <w:rFonts w:ascii="Times New Roman" w:hAnsi="Times New Roman" w:cs="Times New Roman"/>
          <w:sz w:val="24"/>
          <w:szCs w:val="24"/>
        </w:rPr>
        <w:t xml:space="preserve">è </w:t>
      </w:r>
      <w:r>
        <w:rPr>
          <w:rFonts w:ascii="Times New Roman" w:hAnsi="Times New Roman" w:cs="Times New Roman"/>
          <w:sz w:val="24"/>
          <w:szCs w:val="24"/>
        </w:rPr>
        <w:t>semplice da definire. La sostituzione non significa fare le cose al posto di un altro (in questo modo si fa crescere la sua pigrizia e la nostra superbia) ma vuol dire ‘uscire da sé’ per mettersi nei panni di un altro, come ha fatto Gesù. E’ u</w:t>
      </w:r>
      <w:r w:rsidR="0020176D">
        <w:rPr>
          <w:rFonts w:ascii="Times New Roman" w:hAnsi="Times New Roman" w:cs="Times New Roman"/>
          <w:sz w:val="24"/>
          <w:szCs w:val="24"/>
        </w:rPr>
        <w:t xml:space="preserve">n atteggiamento non semplice e gli </w:t>
      </w:r>
      <w:r>
        <w:rPr>
          <w:rFonts w:ascii="Times New Roman" w:hAnsi="Times New Roman" w:cs="Times New Roman"/>
          <w:sz w:val="24"/>
          <w:szCs w:val="24"/>
        </w:rPr>
        <w:t>e</w:t>
      </w:r>
      <w:r w:rsidR="0020176D">
        <w:rPr>
          <w:rFonts w:ascii="Times New Roman" w:hAnsi="Times New Roman" w:cs="Times New Roman"/>
          <w:sz w:val="24"/>
          <w:szCs w:val="24"/>
        </w:rPr>
        <w:t>sercizi proposti sono solo indicazioni per gesti che poi vanno concretamente attuati secondo le situazioni di vita di ognuno.</w:t>
      </w:r>
    </w:p>
    <w:p w:rsidR="00891AC2" w:rsidRDefault="00891AC2" w:rsidP="001106F6">
      <w:pPr>
        <w:tabs>
          <w:tab w:val="left" w:pos="1080"/>
        </w:tabs>
        <w:jc w:val="both"/>
        <w:rPr>
          <w:rFonts w:ascii="Times New Roman" w:hAnsi="Times New Roman" w:cs="Times New Roman"/>
          <w:sz w:val="24"/>
          <w:szCs w:val="24"/>
        </w:rPr>
      </w:pPr>
    </w:p>
    <w:p w:rsidR="00891AC2" w:rsidRDefault="00891AC2" w:rsidP="001106F6">
      <w:pPr>
        <w:tabs>
          <w:tab w:val="left" w:pos="1080"/>
        </w:tabs>
        <w:jc w:val="both"/>
        <w:rPr>
          <w:rFonts w:ascii="Times New Roman" w:hAnsi="Times New Roman" w:cs="Times New Roman"/>
          <w:sz w:val="24"/>
          <w:szCs w:val="24"/>
        </w:rPr>
      </w:pPr>
    </w:p>
    <w:p w:rsidR="000D3370" w:rsidRDefault="00891AC2" w:rsidP="001106F6">
      <w:pPr>
        <w:tabs>
          <w:tab w:val="left" w:pos="1080"/>
        </w:tabs>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w:t>
      </w:r>
      <w:r w:rsidR="000D3370">
        <w:rPr>
          <w:rFonts w:ascii="Times New Roman" w:hAnsi="Times New Roman" w:cs="Times New Roman"/>
          <w:sz w:val="24"/>
          <w:szCs w:val="24"/>
        </w:rPr>
        <w:t xml:space="preserve"> </w:t>
      </w:r>
    </w:p>
    <w:p w:rsidR="00911F8A" w:rsidRDefault="000D3370" w:rsidP="001106F6">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p>
    <w:p w:rsidR="00891AC2" w:rsidRDefault="00891AC2" w:rsidP="001106F6">
      <w:pPr>
        <w:tabs>
          <w:tab w:val="left" w:pos="1080"/>
        </w:tabs>
        <w:jc w:val="both"/>
        <w:rPr>
          <w:rFonts w:ascii="Times New Roman" w:hAnsi="Times New Roman" w:cs="Times New Roman"/>
          <w:sz w:val="24"/>
          <w:szCs w:val="24"/>
        </w:rPr>
      </w:pPr>
    </w:p>
    <w:p w:rsidR="00891AC2" w:rsidRPr="00911F8A" w:rsidRDefault="00891AC2" w:rsidP="001106F6">
      <w:pPr>
        <w:tabs>
          <w:tab w:val="left" w:pos="1080"/>
        </w:tabs>
        <w:jc w:val="both"/>
        <w:rPr>
          <w:rFonts w:ascii="Times New Roman" w:hAnsi="Times New Roman" w:cs="Times New Roman"/>
          <w:sz w:val="24"/>
          <w:szCs w:val="24"/>
        </w:rPr>
      </w:pPr>
    </w:p>
    <w:p w:rsidR="00891AC2" w:rsidRDefault="00891AC2" w:rsidP="001106F6">
      <w:pPr>
        <w:tabs>
          <w:tab w:val="left" w:pos="1080"/>
        </w:tabs>
        <w:jc w:val="both"/>
        <w:rPr>
          <w:rFonts w:ascii="Times New Roman" w:hAnsi="Times New Roman" w:cs="Times New Roman"/>
          <w:b/>
          <w:sz w:val="28"/>
          <w:szCs w:val="28"/>
        </w:rPr>
      </w:pPr>
      <w:r>
        <w:rPr>
          <w:rFonts w:ascii="Times New Roman" w:hAnsi="Times New Roman" w:cs="Times New Roman"/>
          <w:sz w:val="24"/>
          <w:szCs w:val="24"/>
        </w:rPr>
        <w:t xml:space="preserve">                                                                                                  </w:t>
      </w:r>
      <w:r>
        <w:rPr>
          <w:rFonts w:ascii="Times New Roman" w:hAnsi="Times New Roman" w:cs="Times New Roman"/>
          <w:b/>
          <w:sz w:val="28"/>
          <w:szCs w:val="28"/>
        </w:rPr>
        <w:t>ESERCIZIO</w:t>
      </w:r>
    </w:p>
    <w:p w:rsidR="00891AC2" w:rsidRDefault="00891AC2" w:rsidP="00891AC2">
      <w:pPr>
        <w:tabs>
          <w:tab w:val="left" w:pos="1080"/>
        </w:tabs>
        <w:jc w:val="both"/>
        <w:rPr>
          <w:rFonts w:ascii="Times New Roman" w:hAnsi="Times New Roman" w:cs="Times New Roman"/>
          <w:b/>
          <w:sz w:val="28"/>
          <w:szCs w:val="28"/>
        </w:rPr>
      </w:pPr>
    </w:p>
    <w:p w:rsidR="00891AC2" w:rsidRDefault="00891AC2" w:rsidP="00891AC2">
      <w:pPr>
        <w:tabs>
          <w:tab w:val="left" w:pos="1080"/>
        </w:tabs>
        <w:jc w:val="both"/>
        <w:rPr>
          <w:rFonts w:ascii="Times New Roman" w:hAnsi="Times New Roman" w:cs="Times New Roman"/>
          <w:b/>
          <w:sz w:val="28"/>
          <w:szCs w:val="28"/>
        </w:rPr>
      </w:pPr>
    </w:p>
    <w:p w:rsidR="00891AC2" w:rsidRPr="00891AC2" w:rsidRDefault="00891AC2" w:rsidP="00891AC2">
      <w:pPr>
        <w:pStyle w:val="Paragrafoelenco"/>
        <w:numPr>
          <w:ilvl w:val="0"/>
          <w:numId w:val="2"/>
        </w:numPr>
        <w:tabs>
          <w:tab w:val="left" w:pos="1080"/>
        </w:tabs>
        <w:jc w:val="both"/>
        <w:rPr>
          <w:rFonts w:ascii="Times New Roman" w:hAnsi="Times New Roman" w:cs="Times New Roman"/>
          <w:b/>
          <w:sz w:val="28"/>
          <w:szCs w:val="28"/>
        </w:rPr>
      </w:pPr>
      <w:r>
        <w:rPr>
          <w:rFonts w:ascii="Times New Roman" w:hAnsi="Times New Roman" w:cs="Times New Roman"/>
          <w:b/>
          <w:sz w:val="24"/>
          <w:szCs w:val="24"/>
        </w:rPr>
        <w:t>Guardare alle persone cercando di immaginare il loro stato d’animo.</w:t>
      </w:r>
    </w:p>
    <w:p w:rsidR="00891AC2" w:rsidRPr="00891AC2" w:rsidRDefault="00891AC2" w:rsidP="00891AC2">
      <w:pPr>
        <w:pStyle w:val="Paragrafoelenco"/>
        <w:tabs>
          <w:tab w:val="left" w:pos="1080"/>
        </w:tabs>
        <w:ind w:left="5085"/>
        <w:jc w:val="both"/>
        <w:rPr>
          <w:rFonts w:ascii="Times New Roman" w:hAnsi="Times New Roman" w:cs="Times New Roman"/>
          <w:b/>
          <w:sz w:val="28"/>
          <w:szCs w:val="28"/>
        </w:rPr>
      </w:pPr>
    </w:p>
    <w:p w:rsidR="00891AC2" w:rsidRDefault="00891AC2" w:rsidP="00891AC2">
      <w:pPr>
        <w:pStyle w:val="Paragrafoelenco"/>
        <w:numPr>
          <w:ilvl w:val="0"/>
          <w:numId w:val="2"/>
        </w:numPr>
        <w:tabs>
          <w:tab w:val="left" w:pos="1080"/>
        </w:tabs>
        <w:jc w:val="both"/>
        <w:rPr>
          <w:rFonts w:ascii="Times New Roman" w:hAnsi="Times New Roman" w:cs="Times New Roman"/>
          <w:b/>
          <w:sz w:val="28"/>
          <w:szCs w:val="28"/>
        </w:rPr>
      </w:pPr>
      <w:r>
        <w:rPr>
          <w:rFonts w:ascii="Times New Roman" w:hAnsi="Times New Roman" w:cs="Times New Roman"/>
          <w:b/>
          <w:sz w:val="28"/>
          <w:szCs w:val="28"/>
        </w:rPr>
        <w:t>Quando uno sbaglia non reagire subito e prima ricordare che potresti essere tu al suo posto.</w:t>
      </w:r>
    </w:p>
    <w:p w:rsidR="00891AC2" w:rsidRPr="00891AC2" w:rsidRDefault="00891AC2" w:rsidP="00891AC2">
      <w:pPr>
        <w:tabs>
          <w:tab w:val="left" w:pos="1080"/>
        </w:tabs>
        <w:jc w:val="both"/>
        <w:rPr>
          <w:rFonts w:ascii="Times New Roman" w:hAnsi="Times New Roman" w:cs="Times New Roman"/>
          <w:b/>
          <w:sz w:val="28"/>
          <w:szCs w:val="28"/>
        </w:rPr>
      </w:pPr>
    </w:p>
    <w:p w:rsidR="00891AC2" w:rsidRDefault="00891AC2" w:rsidP="00891AC2">
      <w:pPr>
        <w:pStyle w:val="Paragrafoelenco"/>
        <w:numPr>
          <w:ilvl w:val="0"/>
          <w:numId w:val="2"/>
        </w:numPr>
        <w:tabs>
          <w:tab w:val="left" w:pos="1080"/>
        </w:tabs>
        <w:jc w:val="both"/>
        <w:rPr>
          <w:rFonts w:ascii="Times New Roman" w:hAnsi="Times New Roman" w:cs="Times New Roman"/>
          <w:b/>
          <w:sz w:val="28"/>
          <w:szCs w:val="28"/>
        </w:rPr>
      </w:pPr>
      <w:r>
        <w:rPr>
          <w:rFonts w:ascii="Times New Roman" w:hAnsi="Times New Roman" w:cs="Times New Roman"/>
          <w:b/>
          <w:sz w:val="28"/>
          <w:szCs w:val="28"/>
        </w:rPr>
        <w:t>Di fronte alle persone con qualche disagio: accettare, capire e …sostituire</w:t>
      </w:r>
      <w:r w:rsidR="0020176D">
        <w:rPr>
          <w:rFonts w:ascii="Times New Roman" w:hAnsi="Times New Roman" w:cs="Times New Roman"/>
          <w:b/>
          <w:sz w:val="28"/>
          <w:szCs w:val="28"/>
        </w:rPr>
        <w:t>.</w:t>
      </w:r>
      <w:bookmarkStart w:id="0" w:name="_GoBack"/>
      <w:bookmarkEnd w:id="0"/>
    </w:p>
    <w:p w:rsidR="00891AC2" w:rsidRDefault="00891AC2" w:rsidP="00891AC2">
      <w:pPr>
        <w:pStyle w:val="Paragrafoelenco"/>
        <w:rPr>
          <w:rFonts w:ascii="Times New Roman" w:hAnsi="Times New Roman" w:cs="Times New Roman"/>
          <w:b/>
          <w:sz w:val="28"/>
          <w:szCs w:val="28"/>
        </w:rPr>
      </w:pPr>
    </w:p>
    <w:p w:rsidR="0020176D" w:rsidRPr="00891AC2" w:rsidRDefault="0020176D" w:rsidP="00891AC2">
      <w:pPr>
        <w:pStyle w:val="Paragrafoelenco"/>
        <w:rPr>
          <w:rFonts w:ascii="Times New Roman" w:hAnsi="Times New Roman" w:cs="Times New Roman"/>
          <w:b/>
          <w:sz w:val="28"/>
          <w:szCs w:val="28"/>
        </w:rPr>
      </w:pPr>
    </w:p>
    <w:p w:rsidR="00891AC2" w:rsidRPr="00891AC2" w:rsidRDefault="00891AC2" w:rsidP="00891AC2">
      <w:pPr>
        <w:tabs>
          <w:tab w:val="left" w:pos="1080"/>
        </w:tabs>
        <w:jc w:val="both"/>
        <w:rPr>
          <w:rFonts w:ascii="Times New Roman" w:hAnsi="Times New Roman" w:cs="Times New Roman"/>
          <w:sz w:val="24"/>
          <w:szCs w:val="24"/>
        </w:rPr>
      </w:pPr>
      <w:r>
        <w:rPr>
          <w:rFonts w:ascii="Times New Roman" w:hAnsi="Times New Roman" w:cs="Times New Roman"/>
          <w:b/>
          <w:sz w:val="28"/>
          <w:szCs w:val="28"/>
        </w:rPr>
        <w:t>____________________________________________________________________</w:t>
      </w:r>
    </w:p>
    <w:sectPr w:rsidR="00891AC2" w:rsidRPr="00891A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09" w:rsidRDefault="00E06409" w:rsidP="00891AC2">
      <w:r>
        <w:separator/>
      </w:r>
    </w:p>
  </w:endnote>
  <w:endnote w:type="continuationSeparator" w:id="0">
    <w:p w:rsidR="00E06409" w:rsidRDefault="00E06409" w:rsidP="0089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09" w:rsidRDefault="00E06409" w:rsidP="00891AC2">
      <w:r>
        <w:separator/>
      </w:r>
    </w:p>
  </w:footnote>
  <w:footnote w:type="continuationSeparator" w:id="0">
    <w:p w:rsidR="00E06409" w:rsidRDefault="00E06409" w:rsidP="00891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6F32"/>
    <w:multiLevelType w:val="hybridMultilevel"/>
    <w:tmpl w:val="186C3A52"/>
    <w:lvl w:ilvl="0" w:tplc="10CCE29C">
      <w:numFmt w:val="bullet"/>
      <w:lvlText w:val=""/>
      <w:lvlJc w:val="left"/>
      <w:pPr>
        <w:ind w:left="5460" w:hanging="360"/>
      </w:pPr>
      <w:rPr>
        <w:rFonts w:ascii="Wingdings" w:eastAsiaTheme="minorHAnsi" w:hAnsi="Wingdings" w:cs="Times New Roman" w:hint="default"/>
      </w:rPr>
    </w:lvl>
    <w:lvl w:ilvl="1" w:tplc="04100003" w:tentative="1">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1" w15:restartNumberingAfterBreak="0">
    <w:nsid w:val="7CB73A63"/>
    <w:multiLevelType w:val="hybridMultilevel"/>
    <w:tmpl w:val="5FE42804"/>
    <w:lvl w:ilvl="0" w:tplc="CD2A6468">
      <w:numFmt w:val="bullet"/>
      <w:lvlText w:val=""/>
      <w:lvlJc w:val="left"/>
      <w:pPr>
        <w:ind w:left="5085" w:hanging="360"/>
      </w:pPr>
      <w:rPr>
        <w:rFonts w:ascii="Wingdings" w:eastAsiaTheme="minorHAnsi" w:hAnsi="Wingdings" w:cs="Times New Roman" w:hint="default"/>
      </w:rPr>
    </w:lvl>
    <w:lvl w:ilvl="1" w:tplc="04100003" w:tentative="1">
      <w:start w:val="1"/>
      <w:numFmt w:val="bullet"/>
      <w:lvlText w:val="o"/>
      <w:lvlJc w:val="left"/>
      <w:pPr>
        <w:ind w:left="5805" w:hanging="360"/>
      </w:pPr>
      <w:rPr>
        <w:rFonts w:ascii="Courier New" w:hAnsi="Courier New" w:cs="Courier New" w:hint="default"/>
      </w:rPr>
    </w:lvl>
    <w:lvl w:ilvl="2" w:tplc="04100005" w:tentative="1">
      <w:start w:val="1"/>
      <w:numFmt w:val="bullet"/>
      <w:lvlText w:val=""/>
      <w:lvlJc w:val="left"/>
      <w:pPr>
        <w:ind w:left="6525" w:hanging="360"/>
      </w:pPr>
      <w:rPr>
        <w:rFonts w:ascii="Wingdings" w:hAnsi="Wingdings" w:hint="default"/>
      </w:rPr>
    </w:lvl>
    <w:lvl w:ilvl="3" w:tplc="04100001" w:tentative="1">
      <w:start w:val="1"/>
      <w:numFmt w:val="bullet"/>
      <w:lvlText w:val=""/>
      <w:lvlJc w:val="left"/>
      <w:pPr>
        <w:ind w:left="7245" w:hanging="360"/>
      </w:pPr>
      <w:rPr>
        <w:rFonts w:ascii="Symbol" w:hAnsi="Symbol" w:hint="default"/>
      </w:rPr>
    </w:lvl>
    <w:lvl w:ilvl="4" w:tplc="04100003" w:tentative="1">
      <w:start w:val="1"/>
      <w:numFmt w:val="bullet"/>
      <w:lvlText w:val="o"/>
      <w:lvlJc w:val="left"/>
      <w:pPr>
        <w:ind w:left="7965" w:hanging="360"/>
      </w:pPr>
      <w:rPr>
        <w:rFonts w:ascii="Courier New" w:hAnsi="Courier New" w:cs="Courier New" w:hint="default"/>
      </w:rPr>
    </w:lvl>
    <w:lvl w:ilvl="5" w:tplc="04100005" w:tentative="1">
      <w:start w:val="1"/>
      <w:numFmt w:val="bullet"/>
      <w:lvlText w:val=""/>
      <w:lvlJc w:val="left"/>
      <w:pPr>
        <w:ind w:left="8685" w:hanging="360"/>
      </w:pPr>
      <w:rPr>
        <w:rFonts w:ascii="Wingdings" w:hAnsi="Wingdings" w:hint="default"/>
      </w:rPr>
    </w:lvl>
    <w:lvl w:ilvl="6" w:tplc="04100001" w:tentative="1">
      <w:start w:val="1"/>
      <w:numFmt w:val="bullet"/>
      <w:lvlText w:val=""/>
      <w:lvlJc w:val="left"/>
      <w:pPr>
        <w:ind w:left="9405" w:hanging="360"/>
      </w:pPr>
      <w:rPr>
        <w:rFonts w:ascii="Symbol" w:hAnsi="Symbol" w:hint="default"/>
      </w:rPr>
    </w:lvl>
    <w:lvl w:ilvl="7" w:tplc="04100003" w:tentative="1">
      <w:start w:val="1"/>
      <w:numFmt w:val="bullet"/>
      <w:lvlText w:val="o"/>
      <w:lvlJc w:val="left"/>
      <w:pPr>
        <w:ind w:left="10125" w:hanging="360"/>
      </w:pPr>
      <w:rPr>
        <w:rFonts w:ascii="Courier New" w:hAnsi="Courier New" w:cs="Courier New" w:hint="default"/>
      </w:rPr>
    </w:lvl>
    <w:lvl w:ilvl="8" w:tplc="04100005" w:tentative="1">
      <w:start w:val="1"/>
      <w:numFmt w:val="bullet"/>
      <w:lvlText w:val=""/>
      <w:lvlJc w:val="left"/>
      <w:pPr>
        <w:ind w:left="108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D3"/>
    <w:rsid w:val="000D3370"/>
    <w:rsid w:val="001106F6"/>
    <w:rsid w:val="0020176D"/>
    <w:rsid w:val="00430DF0"/>
    <w:rsid w:val="00566D5A"/>
    <w:rsid w:val="005865EB"/>
    <w:rsid w:val="006E19B9"/>
    <w:rsid w:val="008070D3"/>
    <w:rsid w:val="00891AC2"/>
    <w:rsid w:val="00911F8A"/>
    <w:rsid w:val="009A7743"/>
    <w:rsid w:val="00A20AAC"/>
    <w:rsid w:val="00E01FCF"/>
    <w:rsid w:val="00E06409"/>
    <w:rsid w:val="00F32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B809-4226-4050-A3CB-B6FD335A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1AC2"/>
    <w:pPr>
      <w:tabs>
        <w:tab w:val="center" w:pos="4819"/>
        <w:tab w:val="right" w:pos="9638"/>
      </w:tabs>
    </w:pPr>
  </w:style>
  <w:style w:type="character" w:customStyle="1" w:styleId="IntestazioneCarattere">
    <w:name w:val="Intestazione Carattere"/>
    <w:basedOn w:val="Carpredefinitoparagrafo"/>
    <w:link w:val="Intestazione"/>
    <w:uiPriority w:val="99"/>
    <w:rsid w:val="00891AC2"/>
  </w:style>
  <w:style w:type="paragraph" w:styleId="Pidipagina">
    <w:name w:val="footer"/>
    <w:basedOn w:val="Normale"/>
    <w:link w:val="PidipaginaCarattere"/>
    <w:uiPriority w:val="99"/>
    <w:unhideWhenUsed/>
    <w:rsid w:val="00891AC2"/>
    <w:pPr>
      <w:tabs>
        <w:tab w:val="center" w:pos="4819"/>
        <w:tab w:val="right" w:pos="9638"/>
      </w:tabs>
    </w:pPr>
  </w:style>
  <w:style w:type="character" w:customStyle="1" w:styleId="PidipaginaCarattere">
    <w:name w:val="Piè di pagina Carattere"/>
    <w:basedOn w:val="Carpredefinitoparagrafo"/>
    <w:link w:val="Pidipagina"/>
    <w:uiPriority w:val="99"/>
    <w:rsid w:val="00891AC2"/>
  </w:style>
  <w:style w:type="paragraph" w:styleId="Paragrafoelenco">
    <w:name w:val="List Paragraph"/>
    <w:basedOn w:val="Normale"/>
    <w:uiPriority w:val="34"/>
    <w:qFormat/>
    <w:rsid w:val="00891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870</Words>
  <Characters>4963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2015-10-14T13:29:00Z</dcterms:created>
  <dcterms:modified xsi:type="dcterms:W3CDTF">2015-12-22T06:40:00Z</dcterms:modified>
</cp:coreProperties>
</file>