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2E" w:rsidRPr="00E9032E" w:rsidRDefault="00E9032E" w:rsidP="00E9032E">
      <w:pPr>
        <w:rPr>
          <w:rFonts w:ascii="Times New Roman" w:hAnsi="Times New Roman" w:cs="Times New Roman"/>
          <w:b/>
        </w:rPr>
      </w:pPr>
      <w:r w:rsidRPr="00E9032E">
        <w:rPr>
          <w:rFonts w:ascii="Times New Roman" w:hAnsi="Times New Roman" w:cs="Times New Roman"/>
          <w:b/>
        </w:rPr>
        <w:t xml:space="preserve">Giovedì 25 agosto. Lectio agostana. (Rom. 12,17-13,7). </w:t>
      </w:r>
    </w:p>
    <w:p w:rsidR="00E9032E" w:rsidRPr="00E9032E" w:rsidRDefault="00E9032E" w:rsidP="00E9032E">
      <w:pPr>
        <w:rPr>
          <w:rFonts w:ascii="Times New Roman" w:hAnsi="Times New Roman" w:cs="Times New Roman"/>
          <w:b/>
        </w:rPr>
      </w:pPr>
      <w:r w:rsidRPr="00E9032E">
        <w:rPr>
          <w:rFonts w:ascii="Times New Roman" w:hAnsi="Times New Roman" w:cs="Times New Roman"/>
          <w:b/>
        </w:rPr>
        <w:t>Non lasciarti vincere dal male, ma vinci il male con il bene.</w:t>
      </w:r>
    </w:p>
    <w:p w:rsidR="00E9032E" w:rsidRPr="00E9032E" w:rsidRDefault="00E9032E" w:rsidP="00E9032E">
      <w:pPr>
        <w:rPr>
          <w:rFonts w:ascii="Times New Roman" w:hAnsi="Times New Roman" w:cs="Times New Roman"/>
        </w:rPr>
      </w:pPr>
    </w:p>
    <w:p w:rsidR="00E9032E" w:rsidRPr="00E9032E" w:rsidRDefault="00E9032E" w:rsidP="00E9032E">
      <w:pPr>
        <w:rPr>
          <w:rFonts w:ascii="Times New Roman" w:hAnsi="Times New Roman" w:cs="Times New Roman"/>
        </w:rPr>
      </w:pPr>
      <w:r w:rsidRPr="00E9032E">
        <w:rPr>
          <w:rFonts w:ascii="Times New Roman" w:hAnsi="Times New Roman" w:cs="Times New Roman"/>
          <w:u w:val="single"/>
        </w:rPr>
        <w:t>Parte seconda (12,1-15,13):</w:t>
      </w:r>
      <w:r w:rsidRPr="00E9032E">
        <w:rPr>
          <w:rFonts w:ascii="Times New Roman" w:hAnsi="Times New Roman" w:cs="Times New Roman"/>
        </w:rPr>
        <w:t xml:space="preserve"> La componente etica dell’identità cristiana.</w:t>
      </w:r>
    </w:p>
    <w:p w:rsidR="00E9032E" w:rsidRDefault="00E9032E" w:rsidP="00E9032E">
      <w:pPr>
        <w:rPr>
          <w:rFonts w:ascii="Times New Roman" w:hAnsi="Times New Roman" w:cs="Times New Roman"/>
        </w:rPr>
      </w:pPr>
    </w:p>
    <w:p w:rsidR="00E9032E" w:rsidRPr="00E9032E" w:rsidRDefault="00E9032E" w:rsidP="00E9032E">
      <w:pPr>
        <w:rPr>
          <w:rFonts w:ascii="Times New Roman" w:hAnsi="Times New Roman" w:cs="Times New Roman"/>
        </w:rPr>
      </w:pPr>
      <w:r w:rsidRPr="00E9032E">
        <w:rPr>
          <w:rFonts w:ascii="Times New Roman" w:hAnsi="Times New Roman" w:cs="Times New Roman"/>
        </w:rPr>
        <w:t>Tema generale: esortazione a trarre adeguate conseguenze etiche dall’essere nuova creatura (12,1-2)</w:t>
      </w:r>
    </w:p>
    <w:p w:rsidR="00E9032E" w:rsidRPr="00E9032E" w:rsidRDefault="00E9032E" w:rsidP="00E9032E">
      <w:pPr>
        <w:rPr>
          <w:rFonts w:ascii="Times New Roman" w:hAnsi="Times New Roman" w:cs="Times New Roman"/>
          <w:color w:val="FF0000"/>
        </w:rPr>
      </w:pPr>
      <w:r w:rsidRPr="00E9032E">
        <w:rPr>
          <w:rFonts w:ascii="Times New Roman" w:hAnsi="Times New Roman" w:cs="Times New Roman"/>
          <w:color w:val="FF0000"/>
        </w:rPr>
        <w:t>I°. Criterio dell’etica cristiana: L’Agape. (12,3-13,14)</w:t>
      </w:r>
    </w:p>
    <w:p w:rsidR="00E9032E" w:rsidRPr="00E9032E" w:rsidRDefault="00E9032E" w:rsidP="00E9032E">
      <w:pPr>
        <w:rPr>
          <w:rFonts w:ascii="Times New Roman" w:hAnsi="Times New Roman" w:cs="Times New Roman"/>
        </w:rPr>
      </w:pPr>
      <w:r w:rsidRPr="00E9032E">
        <w:rPr>
          <w:rFonts w:ascii="Times New Roman" w:hAnsi="Times New Roman" w:cs="Times New Roman"/>
        </w:rPr>
        <w:t>II° Caso particolare: rapporto deboli/forti (14,1-15,12)</w:t>
      </w:r>
    </w:p>
    <w:p w:rsidR="00E9032E" w:rsidRPr="00E9032E" w:rsidRDefault="00E9032E" w:rsidP="00E9032E">
      <w:pPr>
        <w:rPr>
          <w:rFonts w:ascii="Times New Roman" w:hAnsi="Times New Roman" w:cs="Times New Roman"/>
        </w:rPr>
      </w:pPr>
    </w:p>
    <w:p w:rsidR="00E9032E" w:rsidRPr="00E9032E" w:rsidRDefault="00E9032E" w:rsidP="00E9032E">
      <w:pPr>
        <w:rPr>
          <w:rFonts w:ascii="Times New Roman" w:hAnsi="Times New Roman" w:cs="Times New Roman"/>
        </w:rPr>
      </w:pPr>
      <w:r>
        <w:rPr>
          <w:rFonts w:ascii="Times New Roman" w:hAnsi="Times New Roman" w:cs="Times New Roman"/>
          <w:u w:val="single"/>
        </w:rPr>
        <w:t>Raccomandazioni finali</w:t>
      </w:r>
      <w:r w:rsidRPr="00E9032E">
        <w:rPr>
          <w:rFonts w:ascii="Times New Roman" w:hAnsi="Times New Roman" w:cs="Times New Roman"/>
          <w:u w:val="single"/>
        </w:rPr>
        <w:t xml:space="preserve"> e dossologia conclusiva</w:t>
      </w:r>
      <w:r w:rsidRPr="00E9032E">
        <w:rPr>
          <w:rFonts w:ascii="Times New Roman" w:hAnsi="Times New Roman" w:cs="Times New Roman"/>
        </w:rPr>
        <w:t xml:space="preserve">: Rom.15.13-16,27 </w:t>
      </w:r>
    </w:p>
    <w:p w:rsidR="00E9032E" w:rsidRPr="00E9032E" w:rsidRDefault="00E9032E" w:rsidP="00E9032E">
      <w:pPr>
        <w:rPr>
          <w:rFonts w:ascii="Times New Roman" w:hAnsi="Times New Roman" w:cs="Times New Roman"/>
        </w:rPr>
      </w:pPr>
      <w:r w:rsidRPr="00E9032E">
        <w:rPr>
          <w:rFonts w:ascii="Times New Roman" w:hAnsi="Times New Roman" w:cs="Times New Roman"/>
        </w:rPr>
        <w:t>&gt;Augurio (15,13)</w:t>
      </w:r>
    </w:p>
    <w:p w:rsidR="00E9032E" w:rsidRPr="00E9032E" w:rsidRDefault="00E9032E" w:rsidP="00E9032E">
      <w:pPr>
        <w:rPr>
          <w:rFonts w:ascii="Times New Roman" w:hAnsi="Times New Roman" w:cs="Times New Roman"/>
        </w:rPr>
      </w:pPr>
      <w:r w:rsidRPr="00E9032E">
        <w:rPr>
          <w:rFonts w:ascii="Times New Roman" w:hAnsi="Times New Roman" w:cs="Times New Roman"/>
        </w:rPr>
        <w:t>&gt;Situazione personale di P. (15,14-33)</w:t>
      </w:r>
    </w:p>
    <w:p w:rsidR="00E9032E" w:rsidRPr="00E9032E" w:rsidRDefault="00E9032E" w:rsidP="00E9032E">
      <w:pPr>
        <w:rPr>
          <w:rFonts w:ascii="Times New Roman" w:hAnsi="Times New Roman" w:cs="Times New Roman"/>
        </w:rPr>
      </w:pPr>
      <w:r w:rsidRPr="00E9032E">
        <w:rPr>
          <w:rFonts w:ascii="Times New Roman" w:hAnsi="Times New Roman" w:cs="Times New Roman"/>
        </w:rPr>
        <w:t xml:space="preserve">&gt;Raccomandazione di </w:t>
      </w:r>
      <w:proofErr w:type="spellStart"/>
      <w:r w:rsidRPr="00E9032E">
        <w:rPr>
          <w:rFonts w:ascii="Times New Roman" w:hAnsi="Times New Roman" w:cs="Times New Roman"/>
        </w:rPr>
        <w:t>Febe</w:t>
      </w:r>
      <w:proofErr w:type="spellEnd"/>
      <w:r w:rsidRPr="00E9032E">
        <w:rPr>
          <w:rFonts w:ascii="Times New Roman" w:hAnsi="Times New Roman" w:cs="Times New Roman"/>
        </w:rPr>
        <w:t xml:space="preserve"> (16,1-2)</w:t>
      </w:r>
    </w:p>
    <w:p w:rsidR="00E9032E" w:rsidRPr="00E9032E" w:rsidRDefault="00E9032E" w:rsidP="00E9032E">
      <w:pPr>
        <w:rPr>
          <w:rFonts w:ascii="Times New Roman" w:hAnsi="Times New Roman" w:cs="Times New Roman"/>
        </w:rPr>
      </w:pPr>
      <w:r w:rsidRPr="00E9032E">
        <w:rPr>
          <w:rFonts w:ascii="Times New Roman" w:hAnsi="Times New Roman" w:cs="Times New Roman"/>
        </w:rPr>
        <w:t>&gt;Saluti finali (16,3-23)</w:t>
      </w:r>
    </w:p>
    <w:p w:rsidR="00E9032E" w:rsidRDefault="00E9032E" w:rsidP="00E9032E">
      <w:r w:rsidRPr="00E9032E">
        <w:rPr>
          <w:rFonts w:ascii="Times New Roman" w:hAnsi="Times New Roman" w:cs="Times New Roman"/>
        </w:rPr>
        <w:t>&gt;Dossologia (16,25-27)</w:t>
      </w:r>
      <w:r w:rsidRPr="00E9032E">
        <w:t xml:space="preserve"> </w:t>
      </w:r>
    </w:p>
    <w:p w:rsidR="00E9032E" w:rsidRDefault="00E9032E" w:rsidP="00E9032E"/>
    <w:p w:rsidR="00E9032E" w:rsidRDefault="00E9032E" w:rsidP="00E9032E">
      <w:pPr>
        <w:jc w:val="both"/>
        <w:rPr>
          <w:i/>
        </w:rPr>
      </w:pPr>
      <w:r w:rsidRPr="00E9032E">
        <w:rPr>
          <w:rFonts w:ascii="Times New Roman" w:hAnsi="Times New Roman" w:cs="Times New Roman"/>
        </w:rPr>
        <w:t>17</w:t>
      </w:r>
      <w:r>
        <w:rPr>
          <w:rFonts w:ascii="Times New Roman" w:hAnsi="Times New Roman" w:cs="Times New Roman"/>
        </w:rPr>
        <w:t xml:space="preserve"> </w:t>
      </w:r>
      <w:r w:rsidRPr="00E9032E">
        <w:rPr>
          <w:rFonts w:ascii="Times New Roman" w:hAnsi="Times New Roman" w:cs="Times New Roman"/>
          <w:i/>
          <w:u w:val="single"/>
        </w:rPr>
        <w:t>Non rendete a nessuno male per male.</w:t>
      </w:r>
      <w:r w:rsidRPr="00E9032E">
        <w:rPr>
          <w:rFonts w:ascii="Times New Roman" w:hAnsi="Times New Roman" w:cs="Times New Roman"/>
          <w:i/>
        </w:rPr>
        <w:t xml:space="preserve"> Cercate di compiere il bene davanti a tutti gli uomini. 18</w:t>
      </w:r>
      <w:r>
        <w:rPr>
          <w:rFonts w:ascii="Times New Roman" w:hAnsi="Times New Roman" w:cs="Times New Roman"/>
          <w:i/>
        </w:rPr>
        <w:t xml:space="preserve"> </w:t>
      </w:r>
      <w:r w:rsidRPr="00E9032E">
        <w:rPr>
          <w:rFonts w:ascii="Times New Roman" w:hAnsi="Times New Roman" w:cs="Times New Roman"/>
          <w:i/>
        </w:rPr>
        <w:t>Se possibile, per quanto dipende da voi, vivete in pace con tutti. 19</w:t>
      </w:r>
      <w:r w:rsidR="001268E9">
        <w:rPr>
          <w:rFonts w:ascii="Times New Roman" w:hAnsi="Times New Roman" w:cs="Times New Roman"/>
          <w:i/>
        </w:rPr>
        <w:t xml:space="preserve"> </w:t>
      </w:r>
      <w:r w:rsidRPr="00E9032E">
        <w:rPr>
          <w:rFonts w:ascii="Times New Roman" w:hAnsi="Times New Roman" w:cs="Times New Roman"/>
          <w:i/>
        </w:rPr>
        <w:t>Non fatevi giustizia da voi stessi, carissimi, ma lasciate fare all'ira divina. Sta scritto infatti</w:t>
      </w:r>
      <w:r w:rsidRPr="00E9032E">
        <w:rPr>
          <w:rFonts w:ascii="Times New Roman" w:hAnsi="Times New Roman" w:cs="Times New Roman"/>
          <w:i/>
          <w:u w:val="single"/>
        </w:rPr>
        <w:t>: Spetta a me fare giustizia,</w:t>
      </w:r>
      <w:r w:rsidRPr="00E9032E">
        <w:rPr>
          <w:rFonts w:ascii="Times New Roman" w:hAnsi="Times New Roman" w:cs="Times New Roman"/>
          <w:i/>
        </w:rPr>
        <w:t xml:space="preserve"> io darò a ciascuno il suo, dice il Signore. 20</w:t>
      </w:r>
      <w:r>
        <w:rPr>
          <w:rFonts w:ascii="Times New Roman" w:hAnsi="Times New Roman" w:cs="Times New Roman"/>
          <w:i/>
        </w:rPr>
        <w:t xml:space="preserve"> </w:t>
      </w:r>
      <w:r w:rsidRPr="00E9032E">
        <w:rPr>
          <w:rFonts w:ascii="Times New Roman" w:hAnsi="Times New Roman" w:cs="Times New Roman"/>
          <w:i/>
        </w:rPr>
        <w:t>Al contrario, se il tuo nemico ha fame, dagli da mangiare; se ha sete, dagli da bere: facendo questo, infatti, accumulerai carboni ardenti sopra il suo capo. 21</w:t>
      </w:r>
      <w:r>
        <w:rPr>
          <w:rFonts w:ascii="Times New Roman" w:hAnsi="Times New Roman" w:cs="Times New Roman"/>
          <w:i/>
        </w:rPr>
        <w:t xml:space="preserve"> </w:t>
      </w:r>
      <w:r w:rsidRPr="00E9032E">
        <w:rPr>
          <w:rFonts w:ascii="Times New Roman" w:hAnsi="Times New Roman" w:cs="Times New Roman"/>
          <w:i/>
          <w:u w:val="single"/>
        </w:rPr>
        <w:t>Non lasciarti vincere dal male, ma vinci il male con il bene.</w:t>
      </w:r>
      <w:r w:rsidRPr="00E9032E">
        <w:rPr>
          <w:i/>
        </w:rPr>
        <w:t xml:space="preserve"> </w:t>
      </w:r>
      <w:r w:rsidR="002122CB">
        <w:rPr>
          <w:i/>
        </w:rPr>
        <w:t xml:space="preserve"> </w:t>
      </w:r>
    </w:p>
    <w:p w:rsidR="002122CB" w:rsidRPr="00E9032E" w:rsidRDefault="002122CB" w:rsidP="00E9032E">
      <w:pPr>
        <w:jc w:val="both"/>
        <w:rPr>
          <w:i/>
        </w:rPr>
      </w:pPr>
    </w:p>
    <w:p w:rsidR="00E9032E" w:rsidRDefault="00E9032E" w:rsidP="00E9032E">
      <w:pPr>
        <w:jc w:val="both"/>
        <w:rPr>
          <w:rFonts w:ascii="Times New Roman" w:hAnsi="Times New Roman" w:cs="Times New Roman"/>
        </w:rPr>
      </w:pPr>
      <w:r w:rsidRPr="00E9032E">
        <w:rPr>
          <w:rFonts w:ascii="Times New Roman" w:hAnsi="Times New Roman" w:cs="Times New Roman"/>
          <w:i/>
        </w:rPr>
        <w:t xml:space="preserve">1 Ciascuno sia sottomesso alle autorità costituite. Infatti </w:t>
      </w:r>
      <w:r w:rsidRPr="00E9032E">
        <w:rPr>
          <w:rFonts w:ascii="Times New Roman" w:hAnsi="Times New Roman" w:cs="Times New Roman"/>
          <w:i/>
          <w:u w:val="single"/>
        </w:rPr>
        <w:t>non c'è autorità se non da Dio</w:t>
      </w:r>
      <w:r w:rsidRPr="00E9032E">
        <w:rPr>
          <w:rFonts w:ascii="Times New Roman" w:hAnsi="Times New Roman" w:cs="Times New Roman"/>
          <w:i/>
        </w:rPr>
        <w:t>: quelle che esistono sono stabilite da Dio. 2</w:t>
      </w:r>
      <w:r w:rsidR="002122CB">
        <w:rPr>
          <w:rFonts w:ascii="Times New Roman" w:hAnsi="Times New Roman" w:cs="Times New Roman"/>
          <w:i/>
        </w:rPr>
        <w:t xml:space="preserve"> </w:t>
      </w:r>
      <w:r w:rsidRPr="00E9032E">
        <w:rPr>
          <w:rFonts w:ascii="Times New Roman" w:hAnsi="Times New Roman" w:cs="Times New Roman"/>
          <w:i/>
        </w:rPr>
        <w:t>Quindi chi si oppone all'autorità, si oppone all'ordine stabilito da Dio. E quelli che si oppongono attireranno su di sé la condanna. 3</w:t>
      </w:r>
      <w:r w:rsidR="002122CB">
        <w:rPr>
          <w:rFonts w:ascii="Times New Roman" w:hAnsi="Times New Roman" w:cs="Times New Roman"/>
          <w:i/>
        </w:rPr>
        <w:t xml:space="preserve"> </w:t>
      </w:r>
      <w:r w:rsidRPr="00E9032E">
        <w:rPr>
          <w:rFonts w:ascii="Times New Roman" w:hAnsi="Times New Roman" w:cs="Times New Roman"/>
          <w:i/>
        </w:rPr>
        <w:t>I governanti infatti non sono da temere quando si fa il bene, ma quando si fa il male. Vuoi non aver paura dell'autorità? Fa' il bene e ne avrai lode, 4poiché essa è al servizio di Dio per il tuo bene. Ma se fai il male, allora devi temere, perché non invano essa porta la spada; è infatti al servizio di Dio per la giusta condanna di chi fa il male. 5</w:t>
      </w:r>
      <w:r w:rsidR="002122CB">
        <w:rPr>
          <w:rFonts w:ascii="Times New Roman" w:hAnsi="Times New Roman" w:cs="Times New Roman"/>
          <w:i/>
        </w:rPr>
        <w:t xml:space="preserve"> </w:t>
      </w:r>
      <w:r w:rsidRPr="00E9032E">
        <w:rPr>
          <w:rFonts w:ascii="Times New Roman" w:hAnsi="Times New Roman" w:cs="Times New Roman"/>
          <w:i/>
        </w:rPr>
        <w:t xml:space="preserve">Perciò è necessario stare sottomessi, non solo per timore della punizione, ma anche per ragioni di coscienza. </w:t>
      </w:r>
      <w:r w:rsidRPr="00E9032E">
        <w:rPr>
          <w:rFonts w:ascii="Times New Roman" w:hAnsi="Times New Roman" w:cs="Times New Roman"/>
          <w:i/>
          <w:u w:val="single"/>
        </w:rPr>
        <w:t>6Per questo infatti voi pagate anche le tasse</w:t>
      </w:r>
      <w:r w:rsidRPr="00E9032E">
        <w:rPr>
          <w:rFonts w:ascii="Times New Roman" w:hAnsi="Times New Roman" w:cs="Times New Roman"/>
          <w:i/>
        </w:rPr>
        <w:t xml:space="preserve">: quelli che svolgono questo compito sono a servizio di Dio. </w:t>
      </w:r>
      <w:r w:rsidRPr="00E9032E">
        <w:rPr>
          <w:rFonts w:ascii="Times New Roman" w:hAnsi="Times New Roman" w:cs="Times New Roman"/>
          <w:i/>
          <w:u w:val="single"/>
        </w:rPr>
        <w:t>7Rendete a ciascuno ciò che gli è dovuto</w:t>
      </w:r>
      <w:r w:rsidRPr="00E9032E">
        <w:rPr>
          <w:rFonts w:ascii="Times New Roman" w:hAnsi="Times New Roman" w:cs="Times New Roman"/>
          <w:i/>
        </w:rPr>
        <w:t>: a chi si devono le tasse, date le tasse; a chi l'imposta, l'imposta; a chi il timore, il timore; a chi il rispetto, il rispetto.</w:t>
      </w:r>
    </w:p>
    <w:p w:rsidR="00E9032E" w:rsidRDefault="00E9032E" w:rsidP="00E9032E">
      <w:pPr>
        <w:rPr>
          <w:rFonts w:ascii="Times New Roman" w:hAnsi="Times New Roman" w:cs="Times New Roman"/>
        </w:rPr>
      </w:pPr>
    </w:p>
    <w:p w:rsidR="00E9032E" w:rsidRDefault="00E9032E" w:rsidP="00E9032E">
      <w:pPr>
        <w:rPr>
          <w:rFonts w:ascii="Times New Roman" w:hAnsi="Times New Roman" w:cs="Times New Roman"/>
          <w:b/>
        </w:rPr>
      </w:pPr>
      <w:r w:rsidRPr="00E9032E">
        <w:rPr>
          <w:rFonts w:ascii="Times New Roman" w:hAnsi="Times New Roman" w:cs="Times New Roman"/>
          <w:b/>
        </w:rPr>
        <w:t>Esegesi.</w:t>
      </w:r>
    </w:p>
    <w:p w:rsidR="006C4C0E" w:rsidRDefault="006C4C0E" w:rsidP="006C4C0E">
      <w:pPr>
        <w:jc w:val="both"/>
        <w:rPr>
          <w:rFonts w:ascii="Times New Roman" w:hAnsi="Times New Roman" w:cs="Times New Roman"/>
        </w:rPr>
      </w:pPr>
      <w:r>
        <w:rPr>
          <w:rFonts w:ascii="Times New Roman" w:hAnsi="Times New Roman" w:cs="Times New Roman"/>
        </w:rPr>
        <w:t>Il testo è chiaramente divisibile in due brevi sezioni epistolari. P. allarga l’orizzonte ‘a tutti gli uomini’ e quindi non si occupa più delle relazioni interne alla comunità, ma al rapporto dei cristiani nei confronti di tutti gli altri. Nella prima parte propone il deciso superamento della legge del taglione con due inviti perentori e generici al v. 17 e alla chiusa del v.21. La seconda parte (3,1-7) è più complessa ed ha ricevuto nel corso della storia dell’esegesi tante interpretazioni; sembra così slegato dal contesto che molti parlano di un vero e proprio ‘masso erratico’ con interpolazioni successive. In realtà questo giudizio drastico dipende dal non aver preso in seria considerazione il rapporto di questo brano con tutto il contesto e con la specifica situazione della comunità cristiana di Roma. A questo proposito dobbiamo renderci conto che P. si rivolge ad una comunità nata da poco e costituita da non più di un centinaio di persone in mezzo alla capitale dell’impero romano. La nostra ‘fantasia’</w:t>
      </w:r>
      <w:r w:rsidR="004C2069">
        <w:rPr>
          <w:rFonts w:ascii="Times New Roman" w:hAnsi="Times New Roman" w:cs="Times New Roman"/>
        </w:rPr>
        <w:t xml:space="preserve"> rischia di</w:t>
      </w:r>
      <w:r>
        <w:rPr>
          <w:rFonts w:ascii="Times New Roman" w:hAnsi="Times New Roman" w:cs="Times New Roman"/>
        </w:rPr>
        <w:t xml:space="preserve"> immaginare che questa lettera arrivi…</w:t>
      </w:r>
      <w:r w:rsidR="004C2069">
        <w:rPr>
          <w:rFonts w:ascii="Times New Roman" w:hAnsi="Times New Roman" w:cs="Times New Roman"/>
        </w:rPr>
        <w:t xml:space="preserve">via internet </w:t>
      </w:r>
      <w:r>
        <w:rPr>
          <w:rFonts w:ascii="Times New Roman" w:hAnsi="Times New Roman" w:cs="Times New Roman"/>
        </w:rPr>
        <w:t xml:space="preserve">solo pochi giorni dopo essere stata scritta e ad una comunità che è ben nota e diffusa a tutti i livelli della società, press’ a poco come oggi. In realtà P., con grande realismo, cerca di dare indicazioni pratiche ad una comunità che, nei limiti del possibile, non deve ‘urtare’ </w:t>
      </w:r>
      <w:r w:rsidR="001268E9">
        <w:rPr>
          <w:rFonts w:ascii="Times New Roman" w:hAnsi="Times New Roman" w:cs="Times New Roman"/>
        </w:rPr>
        <w:t>contro le strutture amministrative dell’impero romano.  P. sta parlando della dimensione ‘politica’ dell’ethos cristiano e lo sviluppa attorno al tema, centrale per quei tempi, della ‘onorabilità pubblica’ (cfr. v.3).</w:t>
      </w:r>
    </w:p>
    <w:p w:rsidR="001268E9" w:rsidRDefault="001268E9" w:rsidP="006C4C0E">
      <w:pPr>
        <w:jc w:val="both"/>
        <w:rPr>
          <w:rFonts w:ascii="Times New Roman" w:hAnsi="Times New Roman" w:cs="Times New Roman"/>
        </w:rPr>
      </w:pPr>
      <w:r>
        <w:rPr>
          <w:rFonts w:ascii="Times New Roman" w:hAnsi="Times New Roman" w:cs="Times New Roman"/>
        </w:rPr>
        <w:t xml:space="preserve">E’ come se dicesse: ‘State tranquilli e sottomessi (che non vuol dire divinizzare la stato, anzi) perché avete visto quello che è successo con l’imperatore Tiberio (19 d.C.) e Claudio (49 d. </w:t>
      </w:r>
      <w:proofErr w:type="gramStart"/>
      <w:r>
        <w:rPr>
          <w:rFonts w:ascii="Times New Roman" w:hAnsi="Times New Roman" w:cs="Times New Roman"/>
        </w:rPr>
        <w:t>C.)</w:t>
      </w:r>
      <w:r w:rsidR="004C2069">
        <w:rPr>
          <w:rFonts w:ascii="Times New Roman" w:hAnsi="Times New Roman" w:cs="Times New Roman"/>
        </w:rPr>
        <w:t>’</w:t>
      </w:r>
      <w:proofErr w:type="gramEnd"/>
      <w:r>
        <w:rPr>
          <w:rFonts w:ascii="Times New Roman" w:hAnsi="Times New Roman" w:cs="Times New Roman"/>
        </w:rPr>
        <w:t xml:space="preserve">. Purtroppo non è servito perché di lì a poco (64 d.C.) l’imperatore Nerone accuserà i cristiani dell’incendio di Roma. </w:t>
      </w:r>
    </w:p>
    <w:p w:rsidR="002122CB" w:rsidRDefault="002122CB" w:rsidP="006C4C0E">
      <w:pPr>
        <w:jc w:val="both"/>
        <w:rPr>
          <w:rFonts w:ascii="Times New Roman" w:hAnsi="Times New Roman" w:cs="Times New Roman"/>
        </w:rPr>
      </w:pPr>
    </w:p>
    <w:p w:rsidR="001268E9" w:rsidRPr="002122CB" w:rsidRDefault="001268E9" w:rsidP="006C4C0E">
      <w:pPr>
        <w:jc w:val="both"/>
        <w:rPr>
          <w:rFonts w:ascii="Times New Roman" w:hAnsi="Times New Roman" w:cs="Times New Roman"/>
          <w:i/>
        </w:rPr>
      </w:pPr>
      <w:r w:rsidRPr="002122CB">
        <w:rPr>
          <w:rFonts w:ascii="Times New Roman" w:hAnsi="Times New Roman" w:cs="Times New Roman"/>
          <w:i/>
        </w:rPr>
        <w:t>v. 17a. Principio generale   v.17b. Ripete in termini positivi quanto appena detto.</w:t>
      </w:r>
    </w:p>
    <w:p w:rsidR="001268E9" w:rsidRPr="002122CB" w:rsidRDefault="001268E9" w:rsidP="006C4C0E">
      <w:pPr>
        <w:jc w:val="both"/>
        <w:rPr>
          <w:rFonts w:ascii="Times New Roman" w:hAnsi="Times New Roman" w:cs="Times New Roman"/>
          <w:i/>
        </w:rPr>
      </w:pPr>
      <w:r w:rsidRPr="002122CB">
        <w:rPr>
          <w:rFonts w:ascii="Times New Roman" w:hAnsi="Times New Roman" w:cs="Times New Roman"/>
          <w:i/>
        </w:rPr>
        <w:t>v. 18. E’ realistico: si tratta di fare dei tentativi.</w:t>
      </w:r>
    </w:p>
    <w:p w:rsidR="001268E9" w:rsidRPr="002122CB" w:rsidRDefault="001268E9" w:rsidP="006C4C0E">
      <w:pPr>
        <w:jc w:val="both"/>
        <w:rPr>
          <w:rFonts w:ascii="Times New Roman" w:hAnsi="Times New Roman" w:cs="Times New Roman"/>
          <w:i/>
        </w:rPr>
      </w:pPr>
      <w:r w:rsidRPr="002122CB">
        <w:rPr>
          <w:rFonts w:ascii="Times New Roman" w:hAnsi="Times New Roman" w:cs="Times New Roman"/>
          <w:i/>
        </w:rPr>
        <w:t>v. 19. Niente rappresaglia. Bisogna lasciare a Dio la punizione, nel caso che ci dovesse essere (ma sappiamo che non funziona così la giustizia evangelica).</w:t>
      </w:r>
    </w:p>
    <w:p w:rsidR="001268E9" w:rsidRPr="002122CB" w:rsidRDefault="002122CB" w:rsidP="006C4C0E">
      <w:pPr>
        <w:jc w:val="both"/>
        <w:rPr>
          <w:rFonts w:ascii="Times New Roman" w:hAnsi="Times New Roman" w:cs="Times New Roman"/>
          <w:i/>
        </w:rPr>
      </w:pPr>
      <w:r w:rsidRPr="002122CB">
        <w:rPr>
          <w:rFonts w:ascii="Times New Roman" w:hAnsi="Times New Roman" w:cs="Times New Roman"/>
          <w:i/>
        </w:rPr>
        <w:lastRenderedPageBreak/>
        <w:t>v. 21. Grande conclusione!</w:t>
      </w:r>
    </w:p>
    <w:p w:rsidR="002122CB" w:rsidRPr="002122CB" w:rsidRDefault="002122CB" w:rsidP="006C4C0E">
      <w:pPr>
        <w:jc w:val="both"/>
        <w:rPr>
          <w:rFonts w:ascii="Times New Roman" w:hAnsi="Times New Roman" w:cs="Times New Roman"/>
          <w:i/>
        </w:rPr>
      </w:pPr>
      <w:r w:rsidRPr="002122CB">
        <w:rPr>
          <w:rFonts w:ascii="Times New Roman" w:hAnsi="Times New Roman" w:cs="Times New Roman"/>
          <w:i/>
        </w:rPr>
        <w:t>v. 3, 1-5. L’idea che l’autorità venga da Dio è tradizionale. Ci sono due temi evidenti: rapporto subordinato rispetto all’autorità e, alla fine, un tema specifico: pagare le tasse.</w:t>
      </w:r>
    </w:p>
    <w:p w:rsidR="002122CB" w:rsidRPr="006C4C0E" w:rsidRDefault="002122CB" w:rsidP="006C4C0E">
      <w:pPr>
        <w:jc w:val="both"/>
        <w:rPr>
          <w:rFonts w:ascii="Times New Roman" w:hAnsi="Times New Roman" w:cs="Times New Roman"/>
        </w:rPr>
      </w:pPr>
      <w:r w:rsidRPr="002122CB">
        <w:rPr>
          <w:rFonts w:ascii="Times New Roman" w:hAnsi="Times New Roman" w:cs="Times New Roman"/>
          <w:i/>
        </w:rPr>
        <w:t>v.5. Compendio di quanto detto nei vv.1-4. Ci si chiede</w:t>
      </w:r>
      <w:r>
        <w:rPr>
          <w:rFonts w:ascii="Times New Roman" w:hAnsi="Times New Roman" w:cs="Times New Roman"/>
          <w:i/>
        </w:rPr>
        <w:t>:</w:t>
      </w:r>
      <w:r w:rsidRPr="002122CB">
        <w:rPr>
          <w:rFonts w:ascii="Times New Roman" w:hAnsi="Times New Roman" w:cs="Times New Roman"/>
          <w:i/>
        </w:rPr>
        <w:t xml:space="preserve"> chi sono le ‘autorità’ di cui parla P.? Sono state date tante risposte. La più probabile è che P. indichi in genere i vari funzionari statali</w:t>
      </w:r>
      <w:r w:rsidR="004C2069">
        <w:rPr>
          <w:rFonts w:ascii="Times New Roman" w:hAnsi="Times New Roman" w:cs="Times New Roman"/>
          <w:i/>
        </w:rPr>
        <w:t>,</w:t>
      </w:r>
      <w:r w:rsidRPr="002122CB">
        <w:rPr>
          <w:rFonts w:ascii="Times New Roman" w:hAnsi="Times New Roman" w:cs="Times New Roman"/>
          <w:i/>
        </w:rPr>
        <w:t xml:space="preserve"> sia giudiziari che amministrativi.</w:t>
      </w:r>
    </w:p>
    <w:p w:rsidR="00C63EE4" w:rsidRDefault="00C63EE4" w:rsidP="00E9032E">
      <w:pPr>
        <w:rPr>
          <w:rFonts w:ascii="Times New Roman" w:hAnsi="Times New Roman" w:cs="Times New Roman"/>
          <w:b/>
        </w:rPr>
      </w:pPr>
    </w:p>
    <w:p w:rsidR="00E9032E" w:rsidRDefault="00E9032E" w:rsidP="00E9032E">
      <w:pPr>
        <w:rPr>
          <w:rFonts w:ascii="Times New Roman" w:hAnsi="Times New Roman" w:cs="Times New Roman"/>
          <w:b/>
        </w:rPr>
      </w:pPr>
      <w:r>
        <w:rPr>
          <w:rFonts w:ascii="Times New Roman" w:hAnsi="Times New Roman" w:cs="Times New Roman"/>
          <w:b/>
        </w:rPr>
        <w:t>Meditazione.</w:t>
      </w:r>
    </w:p>
    <w:p w:rsidR="0081699B" w:rsidRDefault="002122CB" w:rsidP="002122CB">
      <w:pPr>
        <w:jc w:val="both"/>
        <w:rPr>
          <w:rFonts w:ascii="Times New Roman" w:hAnsi="Times New Roman" w:cs="Times New Roman"/>
        </w:rPr>
      </w:pPr>
      <w:r>
        <w:rPr>
          <w:rFonts w:ascii="Times New Roman" w:hAnsi="Times New Roman" w:cs="Times New Roman"/>
        </w:rPr>
        <w:t xml:space="preserve">Il nostro testo appare chiaro, fin troppo chiaro. Vale, perciò, la pena di fare una precisazione importante. Quando si legge la Scrittura bisogna fare molta attenzione e mettersi per davvero in ascolto del testo e di quello che dice. Questo vale sempre ma in modo particolare con testi di questo genere che nascono in riferimento a situazioni </w:t>
      </w:r>
      <w:r w:rsidR="004C2069">
        <w:rPr>
          <w:rFonts w:ascii="Times New Roman" w:hAnsi="Times New Roman" w:cs="Times New Roman"/>
        </w:rPr>
        <w:t>storiche ben precise. I</w:t>
      </w:r>
      <w:r>
        <w:rPr>
          <w:rFonts w:ascii="Times New Roman" w:hAnsi="Times New Roman" w:cs="Times New Roman"/>
        </w:rPr>
        <w:t xml:space="preserve"> termini usati vanno letti non secondo la nostra concezione moderna ma secondo quanto la Scrittura intendeva con quei termini. Qui si coglie l’importanza del lavoro esegetico che aiuta a non far dire al testo cose che il testo non vuol dire. Compreso il significato del testo è necessario, nella preghiera, nella meditazione e nell’obbedienza della fede</w:t>
      </w:r>
      <w:r w:rsidR="0081699B">
        <w:rPr>
          <w:rFonts w:ascii="Times New Roman" w:hAnsi="Times New Roman" w:cs="Times New Roman"/>
        </w:rPr>
        <w:t>, per così dire ‘rivestirlo’ con parole nostre capaci di rendere compr</w:t>
      </w:r>
      <w:r w:rsidR="004C2069">
        <w:rPr>
          <w:rFonts w:ascii="Times New Roman" w:hAnsi="Times New Roman" w:cs="Times New Roman"/>
        </w:rPr>
        <w:t xml:space="preserve">ensibile, </w:t>
      </w:r>
      <w:r w:rsidR="0081699B">
        <w:rPr>
          <w:rFonts w:ascii="Times New Roman" w:hAnsi="Times New Roman" w:cs="Times New Roman"/>
        </w:rPr>
        <w:t>ai cristi</w:t>
      </w:r>
      <w:r w:rsidR="004C2069">
        <w:rPr>
          <w:rFonts w:ascii="Times New Roman" w:hAnsi="Times New Roman" w:cs="Times New Roman"/>
        </w:rPr>
        <w:t xml:space="preserve">ani e al mondo che lo aspettano, il Vangelo di Gesù. </w:t>
      </w:r>
      <w:r w:rsidR="0081699B">
        <w:rPr>
          <w:rFonts w:ascii="Times New Roman" w:hAnsi="Times New Roman" w:cs="Times New Roman"/>
        </w:rPr>
        <w:t>Come si vede il ‘lavoro’ da fare è impegnativo ma fruttuoso e indispensabile per la fede nostra e per la salvezza dell’umanità.</w:t>
      </w:r>
    </w:p>
    <w:p w:rsidR="0081699B" w:rsidRDefault="0081699B" w:rsidP="002122CB">
      <w:pPr>
        <w:jc w:val="both"/>
        <w:rPr>
          <w:rFonts w:ascii="Times New Roman" w:hAnsi="Times New Roman" w:cs="Times New Roman"/>
        </w:rPr>
      </w:pPr>
      <w:r>
        <w:rPr>
          <w:rFonts w:ascii="Times New Roman" w:hAnsi="Times New Roman" w:cs="Times New Roman"/>
        </w:rPr>
        <w:t>Dopo questa premessa torniamo brevemente al nostro testo per fare due osservazioni.</w:t>
      </w:r>
    </w:p>
    <w:p w:rsidR="0081699B" w:rsidRDefault="0081699B" w:rsidP="002122CB">
      <w:pPr>
        <w:jc w:val="both"/>
        <w:rPr>
          <w:rFonts w:ascii="Times New Roman" w:hAnsi="Times New Roman" w:cs="Times New Roman"/>
        </w:rPr>
      </w:pPr>
      <w:r>
        <w:rPr>
          <w:rFonts w:ascii="Times New Roman" w:hAnsi="Times New Roman" w:cs="Times New Roman"/>
        </w:rPr>
        <w:t>La prima riguarda la fiducia nel bene: vincere il male con il bene. E’ un richiamo forte e molto controcorrente sia a livello personale che comunitario; sia dentro la Chiesa che nella comunità civile.</w:t>
      </w:r>
    </w:p>
    <w:p w:rsidR="00D13799" w:rsidRDefault="0081699B" w:rsidP="002122CB">
      <w:pPr>
        <w:jc w:val="both"/>
        <w:rPr>
          <w:rFonts w:ascii="Times New Roman" w:hAnsi="Times New Roman" w:cs="Times New Roman"/>
        </w:rPr>
      </w:pPr>
      <w:r>
        <w:rPr>
          <w:rFonts w:ascii="Times New Roman" w:hAnsi="Times New Roman" w:cs="Times New Roman"/>
        </w:rPr>
        <w:t>Dobbiamo stare in guardia perché ‘l’uomo vecchio’ (</w:t>
      </w:r>
      <w:r w:rsidR="004C2069">
        <w:rPr>
          <w:rFonts w:ascii="Times New Roman" w:hAnsi="Times New Roman" w:cs="Times New Roman"/>
        </w:rPr>
        <w:t xml:space="preserve">non quello che fa ‘cose brutte’ ma </w:t>
      </w:r>
      <w:r>
        <w:rPr>
          <w:rFonts w:ascii="Times New Roman" w:hAnsi="Times New Roman" w:cs="Times New Roman"/>
        </w:rPr>
        <w:t>quello che pensa di essere giusto per le opere oneste che ha compiuto) è molto agguer</w:t>
      </w:r>
      <w:r w:rsidR="008838AA">
        <w:rPr>
          <w:rFonts w:ascii="Times New Roman" w:hAnsi="Times New Roman" w:cs="Times New Roman"/>
        </w:rPr>
        <w:t>rito fino a renderci insensibili</w:t>
      </w:r>
      <w:r>
        <w:rPr>
          <w:rFonts w:ascii="Times New Roman" w:hAnsi="Times New Roman" w:cs="Times New Roman"/>
        </w:rPr>
        <w:t xml:space="preserve"> al perdono. C’è uno strabismo che impressiona tra la libertà che si riconosce a livelli individuali (chiamando ‘diritti civili’ banali capricci) e la crudeltà’ nella morale pubblica che riguarda le ‘cose’ (sarebbe meglio dire ‘la roba’). Si pensa che togliere in modo punitivo la libertà a una persona possa diventare un bene; si sta cercando di vincere il male con un altro male. Quello che sta diventando (davvero?) chiaro nella coscienza comune circa la pena di morte, è ben lontano dall’essere preso in considerazione e studiato circa il togliere la libertà (massimo insulto alla persona, chiunque essa sia) </w:t>
      </w:r>
      <w:r w:rsidR="008838AA">
        <w:rPr>
          <w:rFonts w:ascii="Times New Roman" w:hAnsi="Times New Roman" w:cs="Times New Roman"/>
        </w:rPr>
        <w:t>per punire o prevenire un male. Mi rendo conto che il problema è complesso e</w:t>
      </w:r>
      <w:r w:rsidR="00C63EE4">
        <w:rPr>
          <w:rFonts w:ascii="Times New Roman" w:hAnsi="Times New Roman" w:cs="Times New Roman"/>
        </w:rPr>
        <w:t xml:space="preserve"> irto di difficoltà ed </w:t>
      </w:r>
      <w:r w:rsidR="008838AA">
        <w:rPr>
          <w:rFonts w:ascii="Times New Roman" w:hAnsi="Times New Roman" w:cs="Times New Roman"/>
        </w:rPr>
        <w:t>io non ho alcuna competenza;</w:t>
      </w:r>
      <w:r w:rsidR="00C63EE4">
        <w:rPr>
          <w:rFonts w:ascii="Times New Roman" w:hAnsi="Times New Roman" w:cs="Times New Roman"/>
        </w:rPr>
        <w:t xml:space="preserve"> </w:t>
      </w:r>
      <w:r w:rsidR="008838AA">
        <w:rPr>
          <w:rFonts w:ascii="Times New Roman" w:hAnsi="Times New Roman" w:cs="Times New Roman"/>
        </w:rPr>
        <w:t>que</w:t>
      </w:r>
      <w:r w:rsidR="00C63EE4">
        <w:rPr>
          <w:rFonts w:ascii="Times New Roman" w:hAnsi="Times New Roman" w:cs="Times New Roman"/>
        </w:rPr>
        <w:t>llo che voglio dire riguarda l’</w:t>
      </w:r>
      <w:r w:rsidR="008838AA">
        <w:rPr>
          <w:rFonts w:ascii="Times New Roman" w:hAnsi="Times New Roman" w:cs="Times New Roman"/>
        </w:rPr>
        <w:t>atteggiamento ge</w:t>
      </w:r>
      <w:r w:rsidR="00C63EE4">
        <w:rPr>
          <w:rFonts w:ascii="Times New Roman" w:hAnsi="Times New Roman" w:cs="Times New Roman"/>
        </w:rPr>
        <w:t xml:space="preserve">nerale che non si chiede neppure se e come fare per </w:t>
      </w:r>
      <w:r w:rsidR="008838AA">
        <w:rPr>
          <w:rFonts w:ascii="Times New Roman" w:hAnsi="Times New Roman" w:cs="Times New Roman"/>
        </w:rPr>
        <w:t xml:space="preserve">proporre una visione di giustizia che abbia la massima fiducia nel bene proprio quando un essere umano </w:t>
      </w:r>
      <w:r w:rsidR="00C63EE4">
        <w:rPr>
          <w:rFonts w:ascii="Times New Roman" w:hAnsi="Times New Roman" w:cs="Times New Roman"/>
        </w:rPr>
        <w:t xml:space="preserve">compie una grave ingiustizia </w:t>
      </w:r>
      <w:proofErr w:type="gramStart"/>
      <w:r w:rsidR="00C63EE4">
        <w:rPr>
          <w:rFonts w:ascii="Times New Roman" w:hAnsi="Times New Roman" w:cs="Times New Roman"/>
        </w:rPr>
        <w:t>( da</w:t>
      </w:r>
      <w:proofErr w:type="gramEnd"/>
      <w:r w:rsidR="00C63EE4">
        <w:rPr>
          <w:rFonts w:ascii="Times New Roman" w:hAnsi="Times New Roman" w:cs="Times New Roman"/>
        </w:rPr>
        <w:t xml:space="preserve"> non guardare</w:t>
      </w:r>
      <w:r w:rsidR="008838AA">
        <w:rPr>
          <w:rFonts w:ascii="Times New Roman" w:hAnsi="Times New Roman" w:cs="Times New Roman"/>
        </w:rPr>
        <w:t xml:space="preserve"> con indifferenza ma neppure con spirito vendicativo</w:t>
      </w:r>
      <w:r w:rsidR="00C63EE4">
        <w:rPr>
          <w:rFonts w:ascii="Times New Roman" w:hAnsi="Times New Roman" w:cs="Times New Roman"/>
        </w:rPr>
        <w:t>)</w:t>
      </w:r>
      <w:r w:rsidR="008838AA">
        <w:rPr>
          <w:rFonts w:ascii="Times New Roman" w:hAnsi="Times New Roman" w:cs="Times New Roman"/>
        </w:rPr>
        <w:t>. La legge del taglione è stata una grande conquista di equità (‘ se mi cavi un occhio te lo cavo anch’</w:t>
      </w:r>
      <w:r w:rsidR="00C63EE4">
        <w:rPr>
          <w:rFonts w:ascii="Times New Roman" w:hAnsi="Times New Roman" w:cs="Times New Roman"/>
        </w:rPr>
        <w:t xml:space="preserve">io: </w:t>
      </w:r>
      <w:r w:rsidR="008838AA">
        <w:rPr>
          <w:rFonts w:ascii="Times New Roman" w:hAnsi="Times New Roman" w:cs="Times New Roman"/>
        </w:rPr>
        <w:t>non ti taglio la testa) e di ragionevolezza. L’</w:t>
      </w:r>
      <w:r w:rsidR="00C63EE4">
        <w:rPr>
          <w:rFonts w:ascii="Times New Roman" w:hAnsi="Times New Roman" w:cs="Times New Roman"/>
        </w:rPr>
        <w:t>evangelo chiede</w:t>
      </w:r>
      <w:r w:rsidR="008838AA">
        <w:rPr>
          <w:rFonts w:ascii="Times New Roman" w:hAnsi="Times New Roman" w:cs="Times New Roman"/>
        </w:rPr>
        <w:t xml:space="preserve"> di andare oltre e non si può </w:t>
      </w:r>
      <w:proofErr w:type="spellStart"/>
      <w:r w:rsidR="008838AA">
        <w:rPr>
          <w:rFonts w:ascii="Times New Roman" w:hAnsi="Times New Roman" w:cs="Times New Roman"/>
        </w:rPr>
        <w:t>bay</w:t>
      </w:r>
      <w:r w:rsidR="00C63EE4">
        <w:rPr>
          <w:rFonts w:ascii="Times New Roman" w:hAnsi="Times New Roman" w:cs="Times New Roman"/>
        </w:rPr>
        <w:t>passare</w:t>
      </w:r>
      <w:proofErr w:type="spellEnd"/>
      <w:r w:rsidR="00C63EE4">
        <w:rPr>
          <w:rFonts w:ascii="Times New Roman" w:hAnsi="Times New Roman" w:cs="Times New Roman"/>
        </w:rPr>
        <w:t xml:space="preserve"> la richiesta</w:t>
      </w:r>
      <w:r w:rsidR="008838AA">
        <w:rPr>
          <w:rFonts w:ascii="Times New Roman" w:hAnsi="Times New Roman" w:cs="Times New Roman"/>
        </w:rPr>
        <w:t xml:space="preserve"> dicendo che è un problema di fede individuale. I cristiani vivono l’evangelo semplicemente …vivendo la loro vita e il loro pensiero </w:t>
      </w:r>
      <w:r w:rsidR="00C63EE4">
        <w:rPr>
          <w:rFonts w:ascii="Times New Roman" w:hAnsi="Times New Roman" w:cs="Times New Roman"/>
        </w:rPr>
        <w:t>orami trasformati nel profondo</w:t>
      </w:r>
      <w:r w:rsidR="008838AA">
        <w:rPr>
          <w:rFonts w:ascii="Times New Roman" w:hAnsi="Times New Roman" w:cs="Times New Roman"/>
        </w:rPr>
        <w:t xml:space="preserve"> dalla fede. Sarebbe bello che chi ha le competenze e le capacità si incamminasse, con il sostegno, la stima e la fiducia di tutta la comunità, verso l’elaborazione di proposte serie, praticabili e abbastanza funzionanti verso un tipo di convivenza dove il criterio del bene abbia più stima e fiducia di quello del male.</w:t>
      </w:r>
      <w:r w:rsidR="00C63EE4">
        <w:rPr>
          <w:rFonts w:ascii="Times New Roman" w:hAnsi="Times New Roman" w:cs="Times New Roman"/>
        </w:rPr>
        <w:t xml:space="preserve"> </w:t>
      </w:r>
      <w:r w:rsidR="00D13799">
        <w:rPr>
          <w:rFonts w:ascii="Times New Roman" w:hAnsi="Times New Roman" w:cs="Times New Roman"/>
        </w:rPr>
        <w:t>In questo anno della misericordia dovremmo anche pensare al perdono dentro la Chiesa. Se è cristiano saper soffrire, come disse un grande teologo, ‘non soltanto a favore della Chiesa, ma per il dolore inflitto dalla Chiesa’, ciò non toglie che nella Chiesa (e intendo tutti gli ambienti ad essa collegati: oratori, parrocchie, scuole, università, seminari, insegnamenti, preti, laici, vescovi) ci dovrebbe essere lo stile del perdono, senza lasciarsi condizionare né dalla paura dell’opinione pubblica, né dall’onorabilità delle ‘istituzioni’ che, nel caso della Chiesa, altro non dovrebbe essere che il perdono dalla Croce. Insomma: il Vangelo ci istiga ad ave</w:t>
      </w:r>
      <w:r w:rsidR="00C63EE4">
        <w:rPr>
          <w:rFonts w:ascii="Times New Roman" w:hAnsi="Times New Roman" w:cs="Times New Roman"/>
        </w:rPr>
        <w:t>re un</w:t>
      </w:r>
      <w:r w:rsidR="00D13799">
        <w:rPr>
          <w:rFonts w:ascii="Times New Roman" w:hAnsi="Times New Roman" w:cs="Times New Roman"/>
        </w:rPr>
        <w:t>a tale fiducia nel bene da pensare</w:t>
      </w:r>
      <w:r w:rsidR="00C63EE4">
        <w:rPr>
          <w:rFonts w:ascii="Times New Roman" w:hAnsi="Times New Roman" w:cs="Times New Roman"/>
        </w:rPr>
        <w:t xml:space="preserve"> che, anche nella sua povertà (</w:t>
      </w:r>
      <w:r w:rsidR="00D13799">
        <w:rPr>
          <w:rFonts w:ascii="Times New Roman" w:hAnsi="Times New Roman" w:cs="Times New Roman"/>
        </w:rPr>
        <w:t xml:space="preserve">il bene è sempre disarmato e a </w:t>
      </w:r>
      <w:proofErr w:type="gramStart"/>
      <w:r w:rsidR="00D13799">
        <w:rPr>
          <w:rFonts w:ascii="Times New Roman" w:hAnsi="Times New Roman" w:cs="Times New Roman"/>
        </w:rPr>
        <w:t>mani  nude</w:t>
      </w:r>
      <w:proofErr w:type="gramEnd"/>
      <w:r w:rsidR="00D13799">
        <w:rPr>
          <w:rFonts w:ascii="Times New Roman" w:hAnsi="Times New Roman" w:cs="Times New Roman"/>
        </w:rPr>
        <w:t>), il bene è più forte</w:t>
      </w:r>
      <w:r w:rsidR="00C63EE4">
        <w:rPr>
          <w:rFonts w:ascii="Times New Roman" w:hAnsi="Times New Roman" w:cs="Times New Roman"/>
        </w:rPr>
        <w:t xml:space="preserve"> del male</w:t>
      </w:r>
      <w:r w:rsidR="00D13799">
        <w:rPr>
          <w:rFonts w:ascii="Times New Roman" w:hAnsi="Times New Roman" w:cs="Times New Roman"/>
        </w:rPr>
        <w:t xml:space="preserve"> perché è immagine dell’agire di Dio che ci ha rivelato in Gesù la sua giustizia salvifica.</w:t>
      </w:r>
    </w:p>
    <w:p w:rsidR="00D13799" w:rsidRPr="002122CB" w:rsidRDefault="00D13799" w:rsidP="002122CB">
      <w:pPr>
        <w:jc w:val="both"/>
        <w:rPr>
          <w:rFonts w:ascii="Times New Roman" w:hAnsi="Times New Roman" w:cs="Times New Roman"/>
        </w:rPr>
      </w:pPr>
      <w:r>
        <w:rPr>
          <w:rFonts w:ascii="Times New Roman" w:hAnsi="Times New Roman" w:cs="Times New Roman"/>
        </w:rPr>
        <w:t>La seconda osservazione riguarderebbe la politica; provvidenzialmente queste note hanno già debordato e quindi mi fermo. Una cosa sola: ci vuole un impegno maggiore per comportamenti ‘onorevoli’. Oggi il clima politico lo rende ancora più difficile di qualche anno fa. Parte tutto dalla testa e dal pensiero; manca un vero pensiero politico che diventi un ‘sogno’ programmatico. La politica oggi ‘accarezza la piazza’ e la ‘piazza’ si lascia accarezzare dalla politica</w:t>
      </w:r>
      <w:r w:rsidR="004C2069">
        <w:rPr>
          <w:rFonts w:ascii="Times New Roman" w:hAnsi="Times New Roman" w:cs="Times New Roman"/>
        </w:rPr>
        <w:t xml:space="preserve">. E’ un miscuglio terribile perché è enfatizzato (e ‘de-enfatizzato’) dai </w:t>
      </w:r>
      <w:proofErr w:type="spellStart"/>
      <w:r w:rsidR="004C2069">
        <w:rPr>
          <w:rFonts w:ascii="Times New Roman" w:hAnsi="Times New Roman" w:cs="Times New Roman"/>
        </w:rPr>
        <w:t>midi</w:t>
      </w:r>
      <w:r w:rsidR="00C63EE4">
        <w:rPr>
          <w:rFonts w:ascii="Times New Roman" w:hAnsi="Times New Roman" w:cs="Times New Roman"/>
        </w:rPr>
        <w:t>a</w:t>
      </w:r>
      <w:proofErr w:type="spellEnd"/>
      <w:r w:rsidR="00C63EE4">
        <w:rPr>
          <w:rFonts w:ascii="Times New Roman" w:hAnsi="Times New Roman" w:cs="Times New Roman"/>
        </w:rPr>
        <w:t xml:space="preserve">. Per il cristiano </w:t>
      </w:r>
      <w:bookmarkStart w:id="0" w:name="_GoBack"/>
      <w:bookmarkEnd w:id="0"/>
      <w:r w:rsidR="004C2069">
        <w:rPr>
          <w:rFonts w:ascii="Times New Roman" w:hAnsi="Times New Roman" w:cs="Times New Roman"/>
        </w:rPr>
        <w:t xml:space="preserve">fare politica </w:t>
      </w:r>
      <w:r w:rsidR="00C63EE4">
        <w:rPr>
          <w:rFonts w:ascii="Times New Roman" w:hAnsi="Times New Roman" w:cs="Times New Roman"/>
        </w:rPr>
        <w:t>-</w:t>
      </w:r>
      <w:r w:rsidR="004C2069">
        <w:rPr>
          <w:rFonts w:ascii="Times New Roman" w:hAnsi="Times New Roman" w:cs="Times New Roman"/>
        </w:rPr>
        <w:t xml:space="preserve"> evangelicamente - significa preparazione, preparazione, preparazione: la politica non è roba da ‘dilettanti allo sbaraglio’…e poi è d’obbligo il voto di povertà (non è una battuta).</w:t>
      </w:r>
    </w:p>
    <w:p w:rsidR="00E9032E" w:rsidRPr="00E9032E" w:rsidRDefault="00E9032E" w:rsidP="00E9032E">
      <w:pPr>
        <w:rPr>
          <w:rFonts w:ascii="Times New Roman" w:hAnsi="Times New Roman" w:cs="Times New Roman"/>
        </w:rPr>
      </w:pPr>
    </w:p>
    <w:p w:rsidR="00035207" w:rsidRDefault="00035207" w:rsidP="00E9032E">
      <w:pPr>
        <w:rPr>
          <w:rFonts w:ascii="Times New Roman" w:hAnsi="Times New Roman" w:cs="Times New Roman"/>
        </w:rPr>
      </w:pPr>
    </w:p>
    <w:p w:rsidR="00E9032E" w:rsidRDefault="00E9032E" w:rsidP="00E9032E">
      <w:pPr>
        <w:rPr>
          <w:rFonts w:ascii="Times New Roman" w:hAnsi="Times New Roman" w:cs="Times New Roman"/>
        </w:rPr>
      </w:pPr>
    </w:p>
    <w:p w:rsidR="00E9032E" w:rsidRPr="00E9032E" w:rsidRDefault="00E9032E" w:rsidP="00E9032E">
      <w:pPr>
        <w:rPr>
          <w:rFonts w:ascii="Times New Roman" w:hAnsi="Times New Roman" w:cs="Times New Roman"/>
        </w:rPr>
      </w:pPr>
    </w:p>
    <w:sectPr w:rsidR="00E9032E" w:rsidRPr="00E903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2E"/>
    <w:rsid w:val="00035207"/>
    <w:rsid w:val="001268E9"/>
    <w:rsid w:val="002122CB"/>
    <w:rsid w:val="004C2069"/>
    <w:rsid w:val="006C4C0E"/>
    <w:rsid w:val="0081699B"/>
    <w:rsid w:val="008838AA"/>
    <w:rsid w:val="00C63EE4"/>
    <w:rsid w:val="00D13799"/>
    <w:rsid w:val="00E903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57C64-8198-4597-9A61-B7674411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1455</Words>
  <Characters>8295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3</cp:revision>
  <dcterms:created xsi:type="dcterms:W3CDTF">2016-08-23T09:58:00Z</dcterms:created>
  <dcterms:modified xsi:type="dcterms:W3CDTF">2016-08-25T07:09:00Z</dcterms:modified>
</cp:coreProperties>
</file>