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AD" w:rsidRDefault="00FA70AD"/>
    <w:p w:rsidR="00FA70AD" w:rsidRDefault="00266A2E">
      <w:pPr>
        <w:rPr>
          <w:rFonts w:ascii="Times New Roman" w:hAnsi="Times New Roman" w:cs="Times New Roman"/>
          <w:b/>
          <w:sz w:val="24"/>
          <w:szCs w:val="24"/>
        </w:rPr>
      </w:pPr>
      <w:r>
        <w:rPr>
          <w:rFonts w:ascii="Times New Roman" w:hAnsi="Times New Roman" w:cs="Times New Roman"/>
          <w:b/>
          <w:sz w:val="24"/>
          <w:szCs w:val="24"/>
        </w:rPr>
        <w:t>Merco</w:t>
      </w:r>
      <w:r w:rsidR="00F17FC9">
        <w:rPr>
          <w:rFonts w:ascii="Times New Roman" w:hAnsi="Times New Roman" w:cs="Times New Roman"/>
          <w:b/>
          <w:sz w:val="24"/>
          <w:szCs w:val="24"/>
        </w:rPr>
        <w:t>ledì 10 agosto. Lectio agostana</w:t>
      </w:r>
      <w:r>
        <w:rPr>
          <w:rFonts w:ascii="Times New Roman" w:hAnsi="Times New Roman" w:cs="Times New Roman"/>
          <w:b/>
          <w:sz w:val="24"/>
          <w:szCs w:val="24"/>
        </w:rPr>
        <w:t>:</w:t>
      </w:r>
      <w:r w:rsidR="00F17FC9">
        <w:rPr>
          <w:rFonts w:ascii="Times New Roman" w:hAnsi="Times New Roman" w:cs="Times New Roman"/>
          <w:b/>
          <w:sz w:val="24"/>
          <w:szCs w:val="24"/>
        </w:rPr>
        <w:t xml:space="preserve"> </w:t>
      </w:r>
      <w:r w:rsidR="00FA70AD" w:rsidRPr="00FA70AD">
        <w:rPr>
          <w:rFonts w:ascii="Times New Roman" w:hAnsi="Times New Roman" w:cs="Times New Roman"/>
          <w:b/>
          <w:sz w:val="24"/>
          <w:szCs w:val="24"/>
        </w:rPr>
        <w:t xml:space="preserve">Rom. 5, </w:t>
      </w:r>
      <w:r>
        <w:rPr>
          <w:rFonts w:ascii="Times New Roman" w:hAnsi="Times New Roman" w:cs="Times New Roman"/>
          <w:b/>
          <w:sz w:val="24"/>
          <w:szCs w:val="24"/>
        </w:rPr>
        <w:t>12-21.</w:t>
      </w:r>
    </w:p>
    <w:p w:rsidR="00F12017" w:rsidRPr="00F12017" w:rsidRDefault="00F12017">
      <w:pPr>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lang w:eastAsia="it-IT"/>
        </w:rPr>
        <w:t>D</w:t>
      </w:r>
      <w:r w:rsidRPr="00F12017">
        <w:rPr>
          <w:rFonts w:ascii="Times New Roman" w:eastAsia="Times New Roman" w:hAnsi="Times New Roman" w:cs="Times New Roman"/>
          <w:b/>
          <w:color w:val="000000" w:themeColor="text1"/>
          <w:sz w:val="24"/>
          <w:szCs w:val="24"/>
          <w:lang w:eastAsia="it-IT"/>
        </w:rPr>
        <w:t>ove abbondò il peccato, sovrabbondò la grazia</w:t>
      </w:r>
    </w:p>
    <w:p w:rsidR="00266A2E" w:rsidRDefault="00266A2E" w:rsidP="00FA70AD">
      <w:pPr>
        <w:jc w:val="both"/>
        <w:rPr>
          <w:rFonts w:ascii="Times New Roman" w:eastAsia="Times New Roman" w:hAnsi="Times New Roman" w:cs="Times New Roman"/>
          <w:color w:val="000000" w:themeColor="text1"/>
          <w:sz w:val="24"/>
          <w:szCs w:val="24"/>
          <w:vertAlign w:val="superscript"/>
          <w:lang w:eastAsia="it-IT"/>
        </w:rPr>
      </w:pP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B. </w:t>
      </w:r>
      <w:proofErr w:type="gramStart"/>
      <w:r w:rsidRPr="00F17FC9">
        <w:rPr>
          <w:rFonts w:ascii="Times New Roman" w:eastAsia="Times New Roman" w:hAnsi="Times New Roman" w:cs="Times New Roman"/>
          <w:lang w:eastAsia="it-IT"/>
        </w:rPr>
        <w:t>La  giustizia</w:t>
      </w:r>
      <w:proofErr w:type="gramEnd"/>
      <w:r w:rsidRPr="00F17FC9">
        <w:rPr>
          <w:rFonts w:ascii="Times New Roman" w:eastAsia="Times New Roman" w:hAnsi="Times New Roman" w:cs="Times New Roman"/>
          <w:lang w:eastAsia="it-IT"/>
        </w:rPr>
        <w:t xml:space="preserve"> di Dio annunciata nell’Evangelo. (3,21-5,21)</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B1. L’evento-Cristo e la fede in lui (3,21-31)</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a. Il sangue di Cristo e la giustizia di Dio (3,21-26)</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b. La giustizia di Dio è connessa con la fede (3,27-31)</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B2. La fede di Abramo è l’archetipo della fede del credente (4,1-25)</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a. La giustizia di Abramo (4,1-12)</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b. La fede di Abramo lo fa capostipite della fede dei gentili (4,13-22)</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c. Applicazione ai cristiani (4,23-25)</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B3. </w:t>
      </w:r>
      <w:r w:rsidRPr="00F17FC9">
        <w:rPr>
          <w:rFonts w:ascii="Times New Roman" w:eastAsia="Times New Roman" w:hAnsi="Times New Roman" w:cs="Times New Roman"/>
          <w:color w:val="FF0000"/>
          <w:lang w:eastAsia="it-IT"/>
        </w:rPr>
        <w:t>La riconciliazione con Dio ha il suo fondamento in Gesù Cristo</w:t>
      </w:r>
      <w:r w:rsidRPr="00F17FC9">
        <w:rPr>
          <w:rFonts w:ascii="Times New Roman" w:eastAsia="Times New Roman" w:hAnsi="Times New Roman" w:cs="Times New Roman"/>
          <w:lang w:eastAsia="it-IT"/>
        </w:rPr>
        <w:t xml:space="preserve"> (5,1-21)</w:t>
      </w:r>
    </w:p>
    <w:p w:rsidR="00F17FC9" w:rsidRPr="00F17FC9" w:rsidRDefault="00F17FC9" w:rsidP="00F17FC9">
      <w:pPr>
        <w:shd w:val="clear" w:color="auto" w:fill="FFFFFF"/>
        <w:jc w:val="both"/>
        <w:rPr>
          <w:rFonts w:ascii="Times New Roman" w:eastAsia="Times New Roman" w:hAnsi="Times New Roman" w:cs="Times New Roman"/>
          <w:lang w:eastAsia="it-IT"/>
        </w:rPr>
      </w:pPr>
      <w:r w:rsidRPr="00F17FC9">
        <w:rPr>
          <w:rFonts w:ascii="Times New Roman" w:eastAsia="Times New Roman" w:hAnsi="Times New Roman" w:cs="Times New Roman"/>
          <w:lang w:eastAsia="it-IT"/>
        </w:rPr>
        <w:t xml:space="preserve">               a.  In Cristo il fondamento della salvezza (5,1-11)</w:t>
      </w:r>
    </w:p>
    <w:p w:rsidR="00F17FC9" w:rsidRPr="00F17FC9" w:rsidRDefault="00F17FC9" w:rsidP="00F17FC9">
      <w:pPr>
        <w:shd w:val="clear" w:color="auto" w:fill="FFFFFF"/>
        <w:jc w:val="both"/>
        <w:rPr>
          <w:rFonts w:ascii="Times New Roman" w:eastAsia="Times New Roman" w:hAnsi="Times New Roman" w:cs="Times New Roman"/>
          <w:color w:val="FF0000"/>
          <w:lang w:eastAsia="it-IT"/>
        </w:rPr>
      </w:pPr>
      <w:r w:rsidRPr="00F17FC9">
        <w:rPr>
          <w:rFonts w:ascii="Times New Roman" w:eastAsia="Times New Roman" w:hAnsi="Times New Roman" w:cs="Times New Roman"/>
          <w:color w:val="FF0000"/>
          <w:lang w:eastAsia="it-IT"/>
        </w:rPr>
        <w:t xml:space="preserve">               b. Da Adamo il peccato, da Cristo la giustificazione (5,12-21)</w:t>
      </w:r>
    </w:p>
    <w:p w:rsidR="00F17FC9" w:rsidRPr="00F17FC9" w:rsidRDefault="00F17FC9" w:rsidP="00FA70AD">
      <w:pPr>
        <w:jc w:val="both"/>
        <w:rPr>
          <w:rFonts w:ascii="Times New Roman" w:eastAsia="Times New Roman" w:hAnsi="Times New Roman" w:cs="Times New Roman"/>
          <w:color w:val="000000" w:themeColor="text1"/>
          <w:sz w:val="24"/>
          <w:szCs w:val="24"/>
          <w:vertAlign w:val="superscript"/>
          <w:lang w:eastAsia="it-IT"/>
        </w:rPr>
      </w:pPr>
    </w:p>
    <w:p w:rsidR="00FA70AD" w:rsidRDefault="00FA70AD" w:rsidP="00FA70AD">
      <w:pPr>
        <w:jc w:val="both"/>
        <w:rPr>
          <w:rFonts w:ascii="Times New Roman" w:eastAsia="Times New Roman" w:hAnsi="Times New Roman" w:cs="Times New Roman"/>
          <w:i/>
          <w:color w:val="000000" w:themeColor="text1"/>
          <w:sz w:val="24"/>
          <w:szCs w:val="24"/>
          <w:lang w:eastAsia="it-IT"/>
        </w:rPr>
      </w:pPr>
      <w:r w:rsidRPr="00FA70AD">
        <w:rPr>
          <w:rFonts w:ascii="Times New Roman" w:eastAsia="Times New Roman" w:hAnsi="Times New Roman" w:cs="Times New Roman"/>
          <w:i/>
          <w:color w:val="000000" w:themeColor="text1"/>
          <w:sz w:val="24"/>
          <w:szCs w:val="24"/>
          <w:vertAlign w:val="superscript"/>
          <w:lang w:eastAsia="it-IT"/>
        </w:rPr>
        <w:t>12</w:t>
      </w:r>
      <w:r w:rsidRPr="00FA70AD">
        <w:rPr>
          <w:rFonts w:ascii="Times New Roman" w:eastAsia="Times New Roman" w:hAnsi="Times New Roman" w:cs="Times New Roman"/>
          <w:i/>
          <w:color w:val="000000" w:themeColor="text1"/>
          <w:sz w:val="24"/>
          <w:szCs w:val="24"/>
          <w:lang w:eastAsia="it-IT"/>
        </w:rPr>
        <w:t xml:space="preserve">Quindi, </w:t>
      </w:r>
      <w:r w:rsidRPr="00F12017">
        <w:rPr>
          <w:rFonts w:ascii="Times New Roman" w:eastAsia="Times New Roman" w:hAnsi="Times New Roman" w:cs="Times New Roman"/>
          <w:i/>
          <w:color w:val="000000" w:themeColor="text1"/>
          <w:sz w:val="24"/>
          <w:szCs w:val="24"/>
          <w:u w:val="single"/>
          <w:lang w:eastAsia="it-IT"/>
        </w:rPr>
        <w:t>come a causa di un solo uomo il peccato è entrato nel mondo e, con il peccato, la morte</w:t>
      </w:r>
      <w:r w:rsidRPr="00FA70AD">
        <w:rPr>
          <w:rFonts w:ascii="Times New Roman" w:eastAsia="Times New Roman" w:hAnsi="Times New Roman" w:cs="Times New Roman"/>
          <w:i/>
          <w:color w:val="000000" w:themeColor="text1"/>
          <w:sz w:val="24"/>
          <w:szCs w:val="24"/>
          <w:lang w:eastAsia="it-IT"/>
        </w:rPr>
        <w:t>, e così in tutti gli uomini si è propagata la morte, poiché tutti hanno peccato... </w:t>
      </w:r>
      <w:r w:rsidRPr="00FA70AD">
        <w:rPr>
          <w:rFonts w:ascii="Times New Roman" w:eastAsia="Times New Roman" w:hAnsi="Times New Roman" w:cs="Times New Roman"/>
          <w:i/>
          <w:color w:val="000000" w:themeColor="text1"/>
          <w:sz w:val="24"/>
          <w:szCs w:val="24"/>
          <w:vertAlign w:val="superscript"/>
          <w:lang w:eastAsia="it-IT"/>
        </w:rPr>
        <w:t>13</w:t>
      </w:r>
      <w:r w:rsidRPr="00FA70AD">
        <w:rPr>
          <w:rFonts w:ascii="Times New Roman" w:eastAsia="Times New Roman" w:hAnsi="Times New Roman" w:cs="Times New Roman"/>
          <w:i/>
          <w:color w:val="000000" w:themeColor="text1"/>
          <w:sz w:val="24"/>
          <w:szCs w:val="24"/>
          <w:lang w:eastAsia="it-IT"/>
        </w:rPr>
        <w:t>Fino alla Legge infatti c'era il peccato nel mondo e, anche se il peccato non può essere imputato quando manca la Legge, </w:t>
      </w:r>
      <w:r w:rsidRPr="00FA70AD">
        <w:rPr>
          <w:rFonts w:ascii="Times New Roman" w:eastAsia="Times New Roman" w:hAnsi="Times New Roman" w:cs="Times New Roman"/>
          <w:i/>
          <w:color w:val="000000" w:themeColor="text1"/>
          <w:sz w:val="24"/>
          <w:szCs w:val="24"/>
          <w:vertAlign w:val="superscript"/>
          <w:lang w:eastAsia="it-IT"/>
        </w:rPr>
        <w:t>14</w:t>
      </w:r>
      <w:r w:rsidRPr="00FA70AD">
        <w:rPr>
          <w:rFonts w:ascii="Times New Roman" w:eastAsia="Times New Roman" w:hAnsi="Times New Roman" w:cs="Times New Roman"/>
          <w:i/>
          <w:color w:val="000000" w:themeColor="text1"/>
          <w:sz w:val="24"/>
          <w:szCs w:val="24"/>
          <w:lang w:eastAsia="it-IT"/>
        </w:rPr>
        <w:t>la morte regnò da Adamo fino a Mosè anche su quelli che non avevano peccato a somiglianza della trasgressione di Adamo, il quale è figura di colui che doveva venire.</w:t>
      </w:r>
      <w:r w:rsidRPr="00FA70AD">
        <w:rPr>
          <w:rFonts w:ascii="Times New Roman" w:eastAsia="Times New Roman" w:hAnsi="Times New Roman" w:cs="Times New Roman"/>
          <w:i/>
          <w:color w:val="000000" w:themeColor="text1"/>
          <w:sz w:val="24"/>
          <w:szCs w:val="24"/>
          <w:vertAlign w:val="superscript"/>
          <w:lang w:eastAsia="it-IT"/>
        </w:rPr>
        <w:t xml:space="preserve"> 15</w:t>
      </w:r>
      <w:r w:rsidRPr="00FA70AD">
        <w:rPr>
          <w:rFonts w:ascii="Times New Roman" w:eastAsia="Times New Roman" w:hAnsi="Times New Roman" w:cs="Times New Roman"/>
          <w:i/>
          <w:color w:val="000000" w:themeColor="text1"/>
          <w:sz w:val="24"/>
          <w:szCs w:val="24"/>
          <w:lang w:eastAsia="it-IT"/>
        </w:rPr>
        <w:t xml:space="preserve">Ma il dono di grazia non è come la caduta: se infatti per la caduta di uno solo tutti morirono, molto di più la grazia di Dio e </w:t>
      </w:r>
      <w:r w:rsidRPr="00F12017">
        <w:rPr>
          <w:rFonts w:ascii="Times New Roman" w:eastAsia="Times New Roman" w:hAnsi="Times New Roman" w:cs="Times New Roman"/>
          <w:i/>
          <w:color w:val="000000" w:themeColor="text1"/>
          <w:sz w:val="24"/>
          <w:szCs w:val="24"/>
          <w:u w:val="single"/>
          <w:lang w:eastAsia="it-IT"/>
        </w:rPr>
        <w:t>il dono concesso in grazia del solo uomo Gesù Cristo si sono riversati in abbondanza su tutti.</w:t>
      </w:r>
      <w:r w:rsidRPr="00FA70AD">
        <w:rPr>
          <w:rFonts w:ascii="Times New Roman" w:eastAsia="Times New Roman" w:hAnsi="Times New Roman" w:cs="Times New Roman"/>
          <w:i/>
          <w:color w:val="000000" w:themeColor="text1"/>
          <w:sz w:val="24"/>
          <w:szCs w:val="24"/>
          <w:lang w:eastAsia="it-IT"/>
        </w:rPr>
        <w:t> </w:t>
      </w:r>
      <w:r w:rsidRPr="00FA70AD">
        <w:rPr>
          <w:rFonts w:ascii="Times New Roman" w:eastAsia="Times New Roman" w:hAnsi="Times New Roman" w:cs="Times New Roman"/>
          <w:i/>
          <w:color w:val="000000" w:themeColor="text1"/>
          <w:sz w:val="24"/>
          <w:szCs w:val="24"/>
          <w:vertAlign w:val="superscript"/>
          <w:lang w:eastAsia="it-IT"/>
        </w:rPr>
        <w:t>16</w:t>
      </w:r>
      <w:r w:rsidRPr="00FA70AD">
        <w:rPr>
          <w:rFonts w:ascii="Times New Roman" w:eastAsia="Times New Roman" w:hAnsi="Times New Roman" w:cs="Times New Roman"/>
          <w:i/>
          <w:color w:val="000000" w:themeColor="text1"/>
          <w:sz w:val="24"/>
          <w:szCs w:val="24"/>
          <w:lang w:eastAsia="it-IT"/>
        </w:rPr>
        <w:t>E nel caso del dono non è come nel caso di quel solo che ha peccato: il giudizio infatti viene da uno solo, ed è per la condanna, il dono di grazia invece da molte cadute, ed è per la giustificazione. </w:t>
      </w:r>
      <w:r w:rsidRPr="00FA70AD">
        <w:rPr>
          <w:rFonts w:ascii="Times New Roman" w:eastAsia="Times New Roman" w:hAnsi="Times New Roman" w:cs="Times New Roman"/>
          <w:i/>
          <w:color w:val="000000" w:themeColor="text1"/>
          <w:sz w:val="24"/>
          <w:szCs w:val="24"/>
          <w:vertAlign w:val="superscript"/>
          <w:lang w:eastAsia="it-IT"/>
        </w:rPr>
        <w:t>17</w:t>
      </w:r>
      <w:r w:rsidRPr="00FA70AD">
        <w:rPr>
          <w:rFonts w:ascii="Times New Roman" w:eastAsia="Times New Roman" w:hAnsi="Times New Roman" w:cs="Times New Roman"/>
          <w:i/>
          <w:color w:val="000000" w:themeColor="text1"/>
          <w:sz w:val="24"/>
          <w:szCs w:val="24"/>
          <w:lang w:eastAsia="it-IT"/>
        </w:rPr>
        <w:t xml:space="preserve">Infatti se per la caduta di uno solo la morte ha regnato a causa di quel </w:t>
      </w:r>
      <w:proofErr w:type="gramStart"/>
      <w:r w:rsidRPr="00FA70AD">
        <w:rPr>
          <w:rFonts w:ascii="Times New Roman" w:eastAsia="Times New Roman" w:hAnsi="Times New Roman" w:cs="Times New Roman"/>
          <w:i/>
          <w:color w:val="000000" w:themeColor="text1"/>
          <w:sz w:val="24"/>
          <w:szCs w:val="24"/>
          <w:lang w:eastAsia="it-IT"/>
        </w:rPr>
        <w:t>solo</w:t>
      </w:r>
      <w:proofErr w:type="gramEnd"/>
      <w:r w:rsidRPr="00FA70AD">
        <w:rPr>
          <w:rFonts w:ascii="Times New Roman" w:eastAsia="Times New Roman" w:hAnsi="Times New Roman" w:cs="Times New Roman"/>
          <w:i/>
          <w:color w:val="000000" w:themeColor="text1"/>
          <w:sz w:val="24"/>
          <w:szCs w:val="24"/>
          <w:lang w:eastAsia="it-IT"/>
        </w:rPr>
        <w:t xml:space="preserve"> uomo, molto di più </w:t>
      </w:r>
      <w:r w:rsidRPr="00F12017">
        <w:rPr>
          <w:rFonts w:ascii="Times New Roman" w:eastAsia="Times New Roman" w:hAnsi="Times New Roman" w:cs="Times New Roman"/>
          <w:i/>
          <w:color w:val="000000" w:themeColor="text1"/>
          <w:sz w:val="24"/>
          <w:szCs w:val="24"/>
          <w:u w:val="single"/>
          <w:lang w:eastAsia="it-IT"/>
        </w:rPr>
        <w:t>quelli che ricevono l'abbondanza della grazia e del dono della giustizia regneranno nella vita per mezzo del solo Gesù Cristo</w:t>
      </w:r>
      <w:r w:rsidRPr="00FA70AD">
        <w:rPr>
          <w:rFonts w:ascii="Times New Roman" w:eastAsia="Times New Roman" w:hAnsi="Times New Roman" w:cs="Times New Roman"/>
          <w:i/>
          <w:color w:val="000000" w:themeColor="text1"/>
          <w:sz w:val="24"/>
          <w:szCs w:val="24"/>
          <w:lang w:eastAsia="it-IT"/>
        </w:rPr>
        <w:t>.</w:t>
      </w:r>
      <w:r w:rsidRPr="00FA70AD">
        <w:rPr>
          <w:rFonts w:ascii="Times New Roman" w:eastAsia="Times New Roman" w:hAnsi="Times New Roman" w:cs="Times New Roman"/>
          <w:i/>
          <w:color w:val="000000" w:themeColor="text1"/>
          <w:sz w:val="24"/>
          <w:szCs w:val="24"/>
          <w:vertAlign w:val="superscript"/>
          <w:lang w:eastAsia="it-IT"/>
        </w:rPr>
        <w:t xml:space="preserve"> 18</w:t>
      </w:r>
      <w:r w:rsidRPr="00FA70AD">
        <w:rPr>
          <w:rFonts w:ascii="Times New Roman" w:eastAsia="Times New Roman" w:hAnsi="Times New Roman" w:cs="Times New Roman"/>
          <w:i/>
          <w:color w:val="000000" w:themeColor="text1"/>
          <w:sz w:val="24"/>
          <w:szCs w:val="24"/>
          <w:lang w:eastAsia="it-IT"/>
        </w:rPr>
        <w:t xml:space="preserve">Come dunque per la caduta di uno solo si è riversata su tutti gli uomini la condanna, così anche </w:t>
      </w:r>
      <w:r w:rsidRPr="00F12017">
        <w:rPr>
          <w:rFonts w:ascii="Times New Roman" w:eastAsia="Times New Roman" w:hAnsi="Times New Roman" w:cs="Times New Roman"/>
          <w:i/>
          <w:color w:val="000000" w:themeColor="text1"/>
          <w:sz w:val="24"/>
          <w:szCs w:val="24"/>
          <w:u w:val="single"/>
          <w:lang w:eastAsia="it-IT"/>
        </w:rPr>
        <w:t>per l'opera giusta di uno solo si riversa su tutti gli uomini la giustificazione, che dà vita.</w:t>
      </w:r>
      <w:r w:rsidRPr="00FA70AD">
        <w:rPr>
          <w:rFonts w:ascii="Times New Roman" w:eastAsia="Times New Roman" w:hAnsi="Times New Roman" w:cs="Times New Roman"/>
          <w:i/>
          <w:color w:val="000000" w:themeColor="text1"/>
          <w:sz w:val="24"/>
          <w:szCs w:val="24"/>
          <w:lang w:eastAsia="it-IT"/>
        </w:rPr>
        <w:t> </w:t>
      </w:r>
      <w:r w:rsidRPr="00FA70AD">
        <w:rPr>
          <w:rFonts w:ascii="Times New Roman" w:eastAsia="Times New Roman" w:hAnsi="Times New Roman" w:cs="Times New Roman"/>
          <w:i/>
          <w:color w:val="000000" w:themeColor="text1"/>
          <w:sz w:val="24"/>
          <w:szCs w:val="24"/>
          <w:vertAlign w:val="superscript"/>
          <w:lang w:eastAsia="it-IT"/>
        </w:rPr>
        <w:t>19</w:t>
      </w:r>
      <w:r w:rsidRPr="00FA70AD">
        <w:rPr>
          <w:rFonts w:ascii="Times New Roman" w:eastAsia="Times New Roman" w:hAnsi="Times New Roman" w:cs="Times New Roman"/>
          <w:i/>
          <w:color w:val="000000" w:themeColor="text1"/>
          <w:sz w:val="24"/>
          <w:szCs w:val="24"/>
          <w:lang w:eastAsia="it-IT"/>
        </w:rPr>
        <w:t xml:space="preserve">Infatti, come per la disobbedienza di un solo uomo tutti sono stati costituiti peccatori, così anche per l'obbedienza di uno solo </w:t>
      </w:r>
      <w:r w:rsidRPr="00F12017">
        <w:rPr>
          <w:rFonts w:ascii="Times New Roman" w:eastAsia="Times New Roman" w:hAnsi="Times New Roman" w:cs="Times New Roman"/>
          <w:i/>
          <w:color w:val="000000" w:themeColor="text1"/>
          <w:sz w:val="24"/>
          <w:szCs w:val="24"/>
          <w:u w:val="single"/>
          <w:lang w:eastAsia="it-IT"/>
        </w:rPr>
        <w:t>tutti saranno costituiti giusti</w:t>
      </w:r>
      <w:r w:rsidRPr="00FA70AD">
        <w:rPr>
          <w:rFonts w:ascii="Times New Roman" w:eastAsia="Times New Roman" w:hAnsi="Times New Roman" w:cs="Times New Roman"/>
          <w:i/>
          <w:color w:val="000000" w:themeColor="text1"/>
          <w:sz w:val="24"/>
          <w:szCs w:val="24"/>
          <w:lang w:eastAsia="it-IT"/>
        </w:rPr>
        <w:t>.</w:t>
      </w:r>
      <w:r w:rsidRPr="00FA70AD">
        <w:rPr>
          <w:rFonts w:ascii="Times New Roman" w:eastAsia="Times New Roman" w:hAnsi="Times New Roman" w:cs="Times New Roman"/>
          <w:i/>
          <w:color w:val="000000" w:themeColor="text1"/>
          <w:sz w:val="24"/>
          <w:szCs w:val="24"/>
          <w:vertAlign w:val="superscript"/>
          <w:lang w:eastAsia="it-IT"/>
        </w:rPr>
        <w:t xml:space="preserve"> 20</w:t>
      </w:r>
      <w:r w:rsidRPr="00FA70AD">
        <w:rPr>
          <w:rFonts w:ascii="Times New Roman" w:eastAsia="Times New Roman" w:hAnsi="Times New Roman" w:cs="Times New Roman"/>
          <w:i/>
          <w:color w:val="000000" w:themeColor="text1"/>
          <w:sz w:val="24"/>
          <w:szCs w:val="24"/>
          <w:lang w:eastAsia="it-IT"/>
        </w:rPr>
        <w:t xml:space="preserve">La Legge poi sopravvenne perché abbondasse la caduta; ma </w:t>
      </w:r>
      <w:r w:rsidRPr="00F12017">
        <w:rPr>
          <w:rFonts w:ascii="Times New Roman" w:eastAsia="Times New Roman" w:hAnsi="Times New Roman" w:cs="Times New Roman"/>
          <w:i/>
          <w:color w:val="000000" w:themeColor="text1"/>
          <w:sz w:val="24"/>
          <w:szCs w:val="24"/>
          <w:u w:val="single"/>
          <w:lang w:eastAsia="it-IT"/>
        </w:rPr>
        <w:t>dove abbondò il peccato, sovrabbondò la grazia</w:t>
      </w:r>
      <w:r w:rsidRPr="00FA70AD">
        <w:rPr>
          <w:rFonts w:ascii="Times New Roman" w:eastAsia="Times New Roman" w:hAnsi="Times New Roman" w:cs="Times New Roman"/>
          <w:i/>
          <w:color w:val="000000" w:themeColor="text1"/>
          <w:sz w:val="24"/>
          <w:szCs w:val="24"/>
          <w:lang w:eastAsia="it-IT"/>
        </w:rPr>
        <w:t>. </w:t>
      </w:r>
      <w:r w:rsidRPr="00FA70AD">
        <w:rPr>
          <w:rFonts w:ascii="Times New Roman" w:eastAsia="Times New Roman" w:hAnsi="Times New Roman" w:cs="Times New Roman"/>
          <w:i/>
          <w:color w:val="000000" w:themeColor="text1"/>
          <w:sz w:val="24"/>
          <w:szCs w:val="24"/>
          <w:vertAlign w:val="superscript"/>
          <w:lang w:eastAsia="it-IT"/>
        </w:rPr>
        <w:t>21</w:t>
      </w:r>
      <w:r w:rsidRPr="00FA70AD">
        <w:rPr>
          <w:rFonts w:ascii="Times New Roman" w:eastAsia="Times New Roman" w:hAnsi="Times New Roman" w:cs="Times New Roman"/>
          <w:i/>
          <w:color w:val="000000" w:themeColor="text1"/>
          <w:sz w:val="24"/>
          <w:szCs w:val="24"/>
          <w:lang w:eastAsia="it-IT"/>
        </w:rPr>
        <w:t>Di modo che, come regnò il peccato nella morte, così regni anche la grazia mediante la giustizia per la vita eterna, per mezzo di Gesù Cristo nostro Signore.</w:t>
      </w:r>
    </w:p>
    <w:p w:rsidR="00FA70AD" w:rsidRDefault="00FA70AD" w:rsidP="00FA70AD">
      <w:pPr>
        <w:jc w:val="both"/>
        <w:rPr>
          <w:rFonts w:ascii="Times New Roman" w:eastAsia="Times New Roman" w:hAnsi="Times New Roman" w:cs="Times New Roman"/>
          <w:i/>
          <w:color w:val="000000" w:themeColor="text1"/>
          <w:sz w:val="24"/>
          <w:szCs w:val="24"/>
          <w:lang w:eastAsia="it-IT"/>
        </w:rPr>
      </w:pPr>
    </w:p>
    <w:p w:rsidR="00FA70AD" w:rsidRDefault="00FA70AD" w:rsidP="00FA70AD">
      <w:pPr>
        <w:jc w:val="both"/>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Esegesi.</w:t>
      </w:r>
    </w:p>
    <w:p w:rsidR="0027790E" w:rsidRDefault="0027790E" w:rsidP="00FA70AD">
      <w:pPr>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Si nota subito che questo brano presenta una certa difficoltà di comprensione ed è faticoso nella lettura. Lo scopo di P. è fare un discorso più ‘pratico’ e dimostrativo di quanto appena detto; vuole fare un paragone tra peccato e grazia per far vedere l’enorme differenza a vantaggio della grazia e per far questo introduce un contrapposizione tra Adamo (peccato) e Gesù (grazia). Questa contrapposizione ‘appare’ solo al v. 15 dopo un inizio ‘goffo’ con un bel anacoluto dove, tuttavia, il non detto è abbastanza chiaro. E’ come se P. fosse </w:t>
      </w:r>
      <w:r w:rsidR="00CB4DB0">
        <w:rPr>
          <w:rFonts w:ascii="Times New Roman" w:eastAsia="Times New Roman" w:hAnsi="Times New Roman" w:cs="Times New Roman"/>
          <w:color w:val="000000" w:themeColor="text1"/>
          <w:sz w:val="24"/>
          <w:szCs w:val="24"/>
          <w:lang w:eastAsia="it-IT"/>
        </w:rPr>
        <w:t>p</w:t>
      </w:r>
      <w:r>
        <w:rPr>
          <w:rFonts w:ascii="Times New Roman" w:eastAsia="Times New Roman" w:hAnsi="Times New Roman" w:cs="Times New Roman"/>
          <w:color w:val="000000" w:themeColor="text1"/>
          <w:sz w:val="24"/>
          <w:szCs w:val="24"/>
          <w:lang w:eastAsia="it-IT"/>
        </w:rPr>
        <w:t>reso dalla foga del dire a mette insieme le cose apparentemente alla rinfusa. …Verrebbe da dire: ‘ P., calma: andiamo con ordine e metti bene in rilievo i passaggi del discorso’.</w:t>
      </w:r>
    </w:p>
    <w:p w:rsidR="0027790E" w:rsidRDefault="0027790E" w:rsidP="00FA70AD">
      <w:pPr>
        <w:jc w:val="both"/>
        <w:rPr>
          <w:rFonts w:ascii="Times New Roman" w:eastAsia="Times New Roman" w:hAnsi="Times New Roman" w:cs="Times New Roman"/>
          <w:i/>
          <w:color w:val="000000" w:themeColor="text1"/>
          <w:sz w:val="24"/>
          <w:szCs w:val="24"/>
          <w:lang w:eastAsia="it-IT"/>
        </w:rPr>
      </w:pPr>
      <w:r w:rsidRPr="0027790E">
        <w:rPr>
          <w:rFonts w:ascii="Times New Roman" w:eastAsia="Times New Roman" w:hAnsi="Times New Roman" w:cs="Times New Roman"/>
          <w:i/>
          <w:color w:val="000000" w:themeColor="text1"/>
          <w:sz w:val="24"/>
          <w:szCs w:val="24"/>
          <w:lang w:eastAsia="it-IT"/>
        </w:rPr>
        <w:t>v.12.</w:t>
      </w:r>
      <w:r w:rsidR="00CB4DB0">
        <w:rPr>
          <w:rFonts w:ascii="Times New Roman" w:eastAsia="Times New Roman" w:hAnsi="Times New Roman" w:cs="Times New Roman"/>
          <w:i/>
          <w:color w:val="000000" w:themeColor="text1"/>
          <w:sz w:val="24"/>
          <w:szCs w:val="24"/>
          <w:lang w:eastAsia="it-IT"/>
        </w:rPr>
        <w:t xml:space="preserve"> Inizia un</w:t>
      </w:r>
      <w:r>
        <w:rPr>
          <w:rFonts w:ascii="Times New Roman" w:eastAsia="Times New Roman" w:hAnsi="Times New Roman" w:cs="Times New Roman"/>
          <w:i/>
          <w:color w:val="000000" w:themeColor="text1"/>
          <w:sz w:val="24"/>
          <w:szCs w:val="24"/>
          <w:lang w:eastAsia="it-IT"/>
        </w:rPr>
        <w:t xml:space="preserve"> </w:t>
      </w:r>
      <w:r w:rsidR="00CB4DB0">
        <w:rPr>
          <w:rFonts w:ascii="Times New Roman" w:eastAsia="Times New Roman" w:hAnsi="Times New Roman" w:cs="Times New Roman"/>
          <w:i/>
          <w:color w:val="000000" w:themeColor="text1"/>
          <w:sz w:val="24"/>
          <w:szCs w:val="24"/>
          <w:lang w:eastAsia="it-IT"/>
        </w:rPr>
        <w:t xml:space="preserve">paragone </w:t>
      </w:r>
      <w:r>
        <w:rPr>
          <w:rFonts w:ascii="Times New Roman" w:eastAsia="Times New Roman" w:hAnsi="Times New Roman" w:cs="Times New Roman"/>
          <w:i/>
          <w:color w:val="000000" w:themeColor="text1"/>
          <w:sz w:val="24"/>
          <w:szCs w:val="24"/>
          <w:lang w:eastAsia="it-IT"/>
        </w:rPr>
        <w:t xml:space="preserve">ma </w:t>
      </w:r>
      <w:r w:rsidR="00CB4DB0">
        <w:rPr>
          <w:rFonts w:ascii="Times New Roman" w:eastAsia="Times New Roman" w:hAnsi="Times New Roman" w:cs="Times New Roman"/>
          <w:i/>
          <w:color w:val="000000" w:themeColor="text1"/>
          <w:sz w:val="24"/>
          <w:szCs w:val="24"/>
          <w:lang w:eastAsia="it-IT"/>
        </w:rPr>
        <w:t xml:space="preserve">è </w:t>
      </w:r>
      <w:r>
        <w:rPr>
          <w:rFonts w:ascii="Times New Roman" w:eastAsia="Times New Roman" w:hAnsi="Times New Roman" w:cs="Times New Roman"/>
          <w:i/>
          <w:color w:val="000000" w:themeColor="text1"/>
          <w:sz w:val="24"/>
          <w:szCs w:val="24"/>
          <w:lang w:eastAsia="it-IT"/>
        </w:rPr>
        <w:t xml:space="preserve">lasciato in sospeso mancando il secondo termine. </w:t>
      </w:r>
      <w:r w:rsidR="00CB4DB0">
        <w:rPr>
          <w:rFonts w:ascii="Times New Roman" w:eastAsia="Times New Roman" w:hAnsi="Times New Roman" w:cs="Times New Roman"/>
          <w:i/>
          <w:color w:val="000000" w:themeColor="text1"/>
          <w:sz w:val="24"/>
          <w:szCs w:val="24"/>
          <w:lang w:eastAsia="it-IT"/>
        </w:rPr>
        <w:t>E’ un ‘anacoluto’ che, anche alla scuole medie, prenderebbe una bacchettata. Dopo aver enunciato il primo termine del paragone, P. da buon fariseo, pensa subito alla legge…e il discorso devia su una strada secondaria, ma non inutile.</w:t>
      </w:r>
    </w:p>
    <w:p w:rsidR="008D1DC6" w:rsidRDefault="008D1DC6"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 12. Il peccato è quasi personificato. L’uomo appare insieme colpevole ed anche vittima del peccato come una ‘potenza’ più forte di lui.</w:t>
      </w:r>
    </w:p>
    <w:p w:rsidR="00CB4DB0" w:rsidRDefault="00CB4DB0"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v.13-14. Digressione sulla legge</w:t>
      </w:r>
      <w:r w:rsidR="00CD5CB2">
        <w:rPr>
          <w:rFonts w:ascii="Times New Roman" w:eastAsia="Times New Roman" w:hAnsi="Times New Roman" w:cs="Times New Roman"/>
          <w:i/>
          <w:color w:val="000000" w:themeColor="text1"/>
          <w:sz w:val="24"/>
          <w:szCs w:val="24"/>
          <w:lang w:eastAsia="it-IT"/>
        </w:rPr>
        <w:t xml:space="preserve">. Parla della forza del peccato che produce la morte anche prima della Legge mosaica che l’ha fatto conoscere. Senza Legge non c’è la conoscenza del peccato, ma </w:t>
      </w:r>
      <w:r w:rsidR="00CD5CB2">
        <w:rPr>
          <w:rFonts w:ascii="Times New Roman" w:eastAsia="Times New Roman" w:hAnsi="Times New Roman" w:cs="Times New Roman"/>
          <w:i/>
          <w:color w:val="000000" w:themeColor="text1"/>
          <w:sz w:val="24"/>
          <w:szCs w:val="24"/>
          <w:lang w:eastAsia="it-IT"/>
        </w:rPr>
        <w:lastRenderedPageBreak/>
        <w:t>esso è tanto forte da produrre la morte anche nel periodo, da Adamo a Mosè, in cui non c’era la Legge. Il v.14 termine aprendo il riferimento a Cristo che prepara l’esplici</w:t>
      </w:r>
      <w:r w:rsidR="008D1DC6">
        <w:rPr>
          <w:rFonts w:ascii="Times New Roman" w:eastAsia="Times New Roman" w:hAnsi="Times New Roman" w:cs="Times New Roman"/>
          <w:i/>
          <w:color w:val="000000" w:themeColor="text1"/>
          <w:sz w:val="24"/>
          <w:szCs w:val="24"/>
          <w:lang w:eastAsia="it-IT"/>
        </w:rPr>
        <w:t>tazione del paragone con Adamo.</w:t>
      </w:r>
    </w:p>
    <w:p w:rsidR="008D1DC6" w:rsidRDefault="008D1DC6"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 15-</w:t>
      </w:r>
      <w:r w:rsidR="00CD5CB2">
        <w:rPr>
          <w:rFonts w:ascii="Times New Roman" w:eastAsia="Times New Roman" w:hAnsi="Times New Roman" w:cs="Times New Roman"/>
          <w:i/>
          <w:color w:val="000000" w:themeColor="text1"/>
          <w:sz w:val="24"/>
          <w:szCs w:val="24"/>
          <w:lang w:eastAsia="it-IT"/>
        </w:rPr>
        <w:t>17.</w:t>
      </w:r>
      <w:r>
        <w:rPr>
          <w:rFonts w:ascii="Times New Roman" w:eastAsia="Times New Roman" w:hAnsi="Times New Roman" w:cs="Times New Roman"/>
          <w:i/>
          <w:color w:val="000000" w:themeColor="text1"/>
          <w:sz w:val="24"/>
          <w:szCs w:val="24"/>
          <w:lang w:eastAsia="it-IT"/>
        </w:rPr>
        <w:t xml:space="preserve"> Vengono contrapposte le due figure di Adamo e Cristo. Sono due realtà incomparabili: l’opera di Cristo è infinitamente superiore di quella di Adamo.</w:t>
      </w:r>
    </w:p>
    <w:p w:rsidR="00CD5CB2" w:rsidRDefault="008D1DC6"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 15. E’ esplicitata la tesi di P.:</w:t>
      </w:r>
      <w:r w:rsidR="00CD5CB2">
        <w:rPr>
          <w:rFonts w:ascii="Times New Roman" w:eastAsia="Times New Roman" w:hAnsi="Times New Roman" w:cs="Times New Roman"/>
          <w:i/>
          <w:color w:val="000000" w:themeColor="text1"/>
          <w:sz w:val="24"/>
          <w:szCs w:val="24"/>
          <w:lang w:eastAsia="it-IT"/>
        </w:rPr>
        <w:t xml:space="preserve"> </w:t>
      </w:r>
      <w:r>
        <w:rPr>
          <w:rFonts w:ascii="Times New Roman" w:eastAsia="Times New Roman" w:hAnsi="Times New Roman" w:cs="Times New Roman"/>
          <w:i/>
          <w:color w:val="000000" w:themeColor="text1"/>
          <w:sz w:val="24"/>
          <w:szCs w:val="24"/>
          <w:lang w:eastAsia="it-IT"/>
        </w:rPr>
        <w:t>non si possono paragonare i due eventi (Adamo e Cristo). Infatti (15c)</w:t>
      </w:r>
      <w:r w:rsidR="00895BC0">
        <w:rPr>
          <w:rFonts w:ascii="Times New Roman" w:eastAsia="Times New Roman" w:hAnsi="Times New Roman" w:cs="Times New Roman"/>
          <w:i/>
          <w:color w:val="000000" w:themeColor="text1"/>
          <w:sz w:val="24"/>
          <w:szCs w:val="24"/>
          <w:lang w:eastAsia="it-IT"/>
        </w:rPr>
        <w:t xml:space="preserve"> ecco la novità evangelica: la grazia è arrivata a tutti con eccezionale abbondanza. Notare: sono due soggetti (‘grazia di Dio’ e ‘dono …del solo uomo Cristo’) ma nel testo greco c’è </w:t>
      </w:r>
      <w:proofErr w:type="gramStart"/>
      <w:r w:rsidR="00895BC0">
        <w:rPr>
          <w:rFonts w:ascii="Times New Roman" w:eastAsia="Times New Roman" w:hAnsi="Times New Roman" w:cs="Times New Roman"/>
          <w:i/>
          <w:color w:val="000000" w:themeColor="text1"/>
          <w:sz w:val="24"/>
          <w:szCs w:val="24"/>
          <w:lang w:eastAsia="it-IT"/>
        </w:rPr>
        <w:t>un  verbo</w:t>
      </w:r>
      <w:proofErr w:type="gramEnd"/>
      <w:r w:rsidR="00895BC0">
        <w:rPr>
          <w:rFonts w:ascii="Times New Roman" w:eastAsia="Times New Roman" w:hAnsi="Times New Roman" w:cs="Times New Roman"/>
          <w:i/>
          <w:color w:val="000000" w:themeColor="text1"/>
          <w:sz w:val="24"/>
          <w:szCs w:val="24"/>
          <w:lang w:eastAsia="it-IT"/>
        </w:rPr>
        <w:t xml:space="preserve"> al singolare (‘abbondò sui molti’) ad indicare chiaramente che l’azione del Padre e di Gesù sono la stessa cosa.</w:t>
      </w:r>
    </w:p>
    <w:p w:rsidR="00895BC0" w:rsidRDefault="00895BC0"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 xml:space="preserve">v.16. </w:t>
      </w:r>
      <w:proofErr w:type="gramStart"/>
      <w:r>
        <w:rPr>
          <w:rFonts w:ascii="Times New Roman" w:eastAsia="Times New Roman" w:hAnsi="Times New Roman" w:cs="Times New Roman"/>
          <w:i/>
          <w:color w:val="000000" w:themeColor="text1"/>
          <w:sz w:val="24"/>
          <w:szCs w:val="24"/>
          <w:lang w:eastAsia="it-IT"/>
        </w:rPr>
        <w:t>si</w:t>
      </w:r>
      <w:proofErr w:type="gramEnd"/>
      <w:r>
        <w:rPr>
          <w:rFonts w:ascii="Times New Roman" w:eastAsia="Times New Roman" w:hAnsi="Times New Roman" w:cs="Times New Roman"/>
          <w:i/>
          <w:color w:val="000000" w:themeColor="text1"/>
          <w:sz w:val="24"/>
          <w:szCs w:val="24"/>
          <w:lang w:eastAsia="it-IT"/>
        </w:rPr>
        <w:t xml:space="preserve"> ribadisce la sproporzione con una sottolineatura: ad una singola caduta (Adamo) corrispose una giusta condanna (la morte), alle tante cadute ne venne, sorprendentemente, una pronuncia di grazia</w:t>
      </w:r>
      <w:r w:rsidR="00AF4522">
        <w:rPr>
          <w:rFonts w:ascii="Times New Roman" w:eastAsia="Times New Roman" w:hAnsi="Times New Roman" w:cs="Times New Roman"/>
          <w:i/>
          <w:color w:val="000000" w:themeColor="text1"/>
          <w:sz w:val="24"/>
          <w:szCs w:val="24"/>
          <w:lang w:eastAsia="it-IT"/>
        </w:rPr>
        <w:t xml:space="preserve"> (Cristo)</w:t>
      </w:r>
      <w:r>
        <w:rPr>
          <w:rFonts w:ascii="Times New Roman" w:eastAsia="Times New Roman" w:hAnsi="Times New Roman" w:cs="Times New Roman"/>
          <w:i/>
          <w:color w:val="000000" w:themeColor="text1"/>
          <w:sz w:val="24"/>
          <w:szCs w:val="24"/>
          <w:lang w:eastAsia="it-IT"/>
        </w:rPr>
        <w:t xml:space="preserve"> totalmente giustificante.</w:t>
      </w:r>
    </w:p>
    <w:p w:rsidR="00AF4522" w:rsidRDefault="00AF4522"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v.17. Non c’è i</w:t>
      </w:r>
      <w:r w:rsidR="004E5A29">
        <w:rPr>
          <w:rFonts w:ascii="Times New Roman" w:eastAsia="Times New Roman" w:hAnsi="Times New Roman" w:cs="Times New Roman"/>
          <w:i/>
          <w:color w:val="000000" w:themeColor="text1"/>
          <w:sz w:val="24"/>
          <w:szCs w:val="24"/>
          <w:lang w:eastAsia="it-IT"/>
        </w:rPr>
        <w:t>l tema del peccato ma quello della morte e vita. C’è un</w:t>
      </w:r>
      <w:r>
        <w:rPr>
          <w:rFonts w:ascii="Times New Roman" w:eastAsia="Times New Roman" w:hAnsi="Times New Roman" w:cs="Times New Roman"/>
          <w:i/>
          <w:color w:val="000000" w:themeColor="text1"/>
          <w:sz w:val="24"/>
          <w:szCs w:val="24"/>
          <w:lang w:eastAsia="it-IT"/>
        </w:rPr>
        <w:t>’aggiunta nuova</w:t>
      </w:r>
      <w:r w:rsidR="004E5A29">
        <w:rPr>
          <w:rFonts w:ascii="Times New Roman" w:eastAsia="Times New Roman" w:hAnsi="Times New Roman" w:cs="Times New Roman"/>
          <w:i/>
          <w:color w:val="000000" w:themeColor="text1"/>
          <w:sz w:val="24"/>
          <w:szCs w:val="24"/>
          <w:lang w:eastAsia="it-IT"/>
        </w:rPr>
        <w:t>: la prospettiva escatologica,</w:t>
      </w:r>
      <w:r>
        <w:rPr>
          <w:rFonts w:ascii="Times New Roman" w:eastAsia="Times New Roman" w:hAnsi="Times New Roman" w:cs="Times New Roman"/>
          <w:i/>
          <w:color w:val="000000" w:themeColor="text1"/>
          <w:sz w:val="24"/>
          <w:szCs w:val="24"/>
          <w:lang w:eastAsia="it-IT"/>
        </w:rPr>
        <w:t xml:space="preserve"> ‘regneranno nella vita per mezzo del solo Gesù Cristo</w:t>
      </w:r>
      <w:r w:rsidR="004E5A29">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w:t>
      </w:r>
    </w:p>
    <w:p w:rsidR="00AF4522" w:rsidRDefault="00AF4522"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 xml:space="preserve">18-19. In qualche modo P. ricapitola il percorso sin qui fatto, sottolineando l’esito diverso tra Adamo e Cristo. Notare la sottolineatura della ripetizione ‘un </w:t>
      </w:r>
      <w:proofErr w:type="spellStart"/>
      <w:r>
        <w:rPr>
          <w:rFonts w:ascii="Times New Roman" w:eastAsia="Times New Roman" w:hAnsi="Times New Roman" w:cs="Times New Roman"/>
          <w:i/>
          <w:color w:val="000000" w:themeColor="text1"/>
          <w:sz w:val="24"/>
          <w:szCs w:val="24"/>
          <w:lang w:eastAsia="it-IT"/>
        </w:rPr>
        <w:t>solo’</w:t>
      </w:r>
      <w:proofErr w:type="spellEnd"/>
      <w:r>
        <w:rPr>
          <w:rFonts w:ascii="Times New Roman" w:eastAsia="Times New Roman" w:hAnsi="Times New Roman" w:cs="Times New Roman"/>
          <w:i/>
          <w:color w:val="000000" w:themeColor="text1"/>
          <w:sz w:val="24"/>
          <w:szCs w:val="24"/>
          <w:lang w:eastAsia="it-IT"/>
        </w:rPr>
        <w:t>.</w:t>
      </w:r>
    </w:p>
    <w:p w:rsidR="00AF4522" w:rsidRPr="0027790E" w:rsidRDefault="00AF4522" w:rsidP="00FA70AD">
      <w:pPr>
        <w:jc w:val="both"/>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v.20-21. Questi versetti concludono in modo sintetico il discorso precedente e aprono allo sviluppo del capitolo successivo.</w:t>
      </w:r>
    </w:p>
    <w:p w:rsidR="00FA70AD" w:rsidRDefault="00FA70AD" w:rsidP="00FA70AD">
      <w:pPr>
        <w:jc w:val="both"/>
        <w:rPr>
          <w:rFonts w:ascii="Times New Roman" w:eastAsia="Times New Roman" w:hAnsi="Times New Roman" w:cs="Times New Roman"/>
          <w:b/>
          <w:color w:val="000000" w:themeColor="text1"/>
          <w:sz w:val="24"/>
          <w:szCs w:val="24"/>
          <w:lang w:eastAsia="it-IT"/>
        </w:rPr>
      </w:pPr>
    </w:p>
    <w:p w:rsidR="00FA70AD" w:rsidRDefault="00FA70AD" w:rsidP="00FA70AD">
      <w:pPr>
        <w:jc w:val="both"/>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Meditazione.</w:t>
      </w:r>
      <w:r w:rsidR="004E5A29">
        <w:rPr>
          <w:rFonts w:ascii="Times New Roman" w:eastAsia="Times New Roman" w:hAnsi="Times New Roman" w:cs="Times New Roman"/>
          <w:b/>
          <w:color w:val="000000" w:themeColor="text1"/>
          <w:sz w:val="24"/>
          <w:szCs w:val="24"/>
          <w:lang w:eastAsia="it-IT"/>
        </w:rPr>
        <w:t xml:space="preserve"> </w:t>
      </w:r>
    </w:p>
    <w:p w:rsidR="004E5A29" w:rsidRDefault="004E5A29" w:rsidP="00FA70AD">
      <w:pPr>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Il testo che stiamo meditando è di grande intensità. Bisogna avere la pazienza di leggerlo con calma più di una volta; allora balzano all’occhio alcuni punti formidabili che spiegano tanti ‘ misteri della morte e della vita’.  Noi siamo tutti figli di Adamo; questa espressione indica la nostra condizione umana segnata e dominata dal peccato. Il peccato è la mancanza della ‘gloria’, cioè dello splendore che Dio ha destinato all’uomo che è uscito dalle sue mani il giorno della creazione. Già questo linguaggio può suscitare un ‘risolino’ ironico perché noi sappiamo molte più cose della Bibbia circa la nostra origine, la ‘naturalità’ della morte, la complessità evolutiva del reale, la fatica delle conquiste dell’intelligenza, il dolore e l’ansia del vivere…eppure il linguaggio simbolico è ricco e dice molte cose di noi e della nostra storia. Il legame, per esempio, tra peccato e morte, è un legame forte. La morte, con il disfacimento inglorioso del corpo, è la negazione della gloria</w:t>
      </w:r>
      <w:r w:rsidR="006539F6">
        <w:rPr>
          <w:rFonts w:ascii="Times New Roman" w:eastAsia="Times New Roman" w:hAnsi="Times New Roman" w:cs="Times New Roman"/>
          <w:color w:val="000000" w:themeColor="text1"/>
          <w:sz w:val="24"/>
          <w:szCs w:val="24"/>
          <w:lang w:eastAsia="it-IT"/>
        </w:rPr>
        <w:t xml:space="preserve"> ed è la disperazione (per quanto la si possa affrontare ‘cinicamente’) che annebbia l’intera esistenza umana. Tutto questo è ‘fuori dal </w:t>
      </w:r>
      <w:proofErr w:type="spellStart"/>
      <w:r w:rsidR="006539F6">
        <w:rPr>
          <w:rFonts w:ascii="Times New Roman" w:eastAsia="Times New Roman" w:hAnsi="Times New Roman" w:cs="Times New Roman"/>
          <w:color w:val="000000" w:themeColor="text1"/>
          <w:sz w:val="24"/>
          <w:szCs w:val="24"/>
          <w:lang w:eastAsia="it-IT"/>
        </w:rPr>
        <w:t>disegno’</w:t>
      </w:r>
      <w:proofErr w:type="spellEnd"/>
      <w:r w:rsidR="006539F6">
        <w:rPr>
          <w:rFonts w:ascii="Times New Roman" w:eastAsia="Times New Roman" w:hAnsi="Times New Roman" w:cs="Times New Roman"/>
          <w:color w:val="000000" w:themeColor="text1"/>
          <w:sz w:val="24"/>
          <w:szCs w:val="24"/>
          <w:lang w:eastAsia="it-IT"/>
        </w:rPr>
        <w:t xml:space="preserve"> di Dio. Come facciamo a saperlo? E’ la Rivelazione del Vangelo, cioè è la bella notizia che ti dice: quello che vedi è vero, ma è molto più vero quello che non vedi e che aspetti appoggiandoti alla Promessa della Grazia. Fuori dal disegno c</w:t>
      </w:r>
      <w:r w:rsidR="0072625B">
        <w:rPr>
          <w:rFonts w:ascii="Times New Roman" w:eastAsia="Times New Roman" w:hAnsi="Times New Roman" w:cs="Times New Roman"/>
          <w:color w:val="000000" w:themeColor="text1"/>
          <w:sz w:val="24"/>
          <w:szCs w:val="24"/>
          <w:lang w:eastAsia="it-IT"/>
        </w:rPr>
        <w:t>he Dio, però, non ha abbandonato</w:t>
      </w:r>
      <w:r w:rsidR="006539F6">
        <w:rPr>
          <w:rFonts w:ascii="Times New Roman" w:eastAsia="Times New Roman" w:hAnsi="Times New Roman" w:cs="Times New Roman"/>
          <w:color w:val="000000" w:themeColor="text1"/>
          <w:sz w:val="24"/>
          <w:szCs w:val="24"/>
          <w:lang w:eastAsia="it-IT"/>
        </w:rPr>
        <w:t xml:space="preserve">; anzi la </w:t>
      </w:r>
      <w:proofErr w:type="spellStart"/>
      <w:r w:rsidR="006539F6">
        <w:rPr>
          <w:rFonts w:ascii="Times New Roman" w:eastAsia="Times New Roman" w:hAnsi="Times New Roman" w:cs="Times New Roman"/>
          <w:color w:val="000000" w:themeColor="text1"/>
          <w:sz w:val="24"/>
          <w:szCs w:val="24"/>
          <w:lang w:eastAsia="it-IT"/>
        </w:rPr>
        <w:t>ri</w:t>
      </w:r>
      <w:proofErr w:type="spellEnd"/>
      <w:r w:rsidR="006539F6">
        <w:rPr>
          <w:rFonts w:ascii="Times New Roman" w:eastAsia="Times New Roman" w:hAnsi="Times New Roman" w:cs="Times New Roman"/>
          <w:color w:val="000000" w:themeColor="text1"/>
          <w:sz w:val="24"/>
          <w:szCs w:val="24"/>
          <w:lang w:eastAsia="it-IT"/>
        </w:rPr>
        <w:t>-creazione è più gloriosa della creazione. Il Nuovo Adamo non aggiusta i guasti del primo ma inizia una nuova creazione. Come facciamo a saperlo? Guardando alla Croc</w:t>
      </w:r>
      <w:r w:rsidR="0072625B">
        <w:rPr>
          <w:rFonts w:ascii="Times New Roman" w:eastAsia="Times New Roman" w:hAnsi="Times New Roman" w:cs="Times New Roman"/>
          <w:color w:val="000000" w:themeColor="text1"/>
          <w:sz w:val="24"/>
          <w:szCs w:val="24"/>
          <w:lang w:eastAsia="it-IT"/>
        </w:rPr>
        <w:t>e di Gesù. In essa si è rivelato</w:t>
      </w:r>
      <w:r w:rsidR="006539F6">
        <w:rPr>
          <w:rFonts w:ascii="Times New Roman" w:eastAsia="Times New Roman" w:hAnsi="Times New Roman" w:cs="Times New Roman"/>
          <w:color w:val="000000" w:themeColor="text1"/>
          <w:sz w:val="24"/>
          <w:szCs w:val="24"/>
          <w:lang w:eastAsia="it-IT"/>
        </w:rPr>
        <w:t>, spettacolo stupendo, l’</w:t>
      </w:r>
      <w:r w:rsidR="0072625B">
        <w:rPr>
          <w:rFonts w:ascii="Times New Roman" w:eastAsia="Times New Roman" w:hAnsi="Times New Roman" w:cs="Times New Roman"/>
          <w:color w:val="000000" w:themeColor="text1"/>
          <w:sz w:val="24"/>
          <w:szCs w:val="24"/>
          <w:lang w:eastAsia="it-IT"/>
        </w:rPr>
        <w:t>amore del Padre che mostra</w:t>
      </w:r>
      <w:r w:rsidR="006539F6">
        <w:rPr>
          <w:rFonts w:ascii="Times New Roman" w:eastAsia="Times New Roman" w:hAnsi="Times New Roman" w:cs="Times New Roman"/>
          <w:color w:val="000000" w:themeColor="text1"/>
          <w:sz w:val="24"/>
          <w:szCs w:val="24"/>
          <w:lang w:eastAsia="it-IT"/>
        </w:rPr>
        <w:t xml:space="preserve"> la forza del Dono che abbonda nella Gloria.  Il nostro vivere non è un ‘vuoto a perdere’ nonostante la violenza del peccato che riempie il mondo di cattiveria e di bruttezza. La nostra libertà (sarà un tema che verrà ripreso più avanti) è malata, ma la </w:t>
      </w:r>
      <w:r w:rsidR="0072625B">
        <w:rPr>
          <w:rFonts w:ascii="Times New Roman" w:eastAsia="Times New Roman" w:hAnsi="Times New Roman" w:cs="Times New Roman"/>
          <w:color w:val="000000" w:themeColor="text1"/>
          <w:sz w:val="24"/>
          <w:szCs w:val="24"/>
          <w:lang w:eastAsia="it-IT"/>
        </w:rPr>
        <w:t>sua</w:t>
      </w:r>
      <w:r w:rsidR="006539F6">
        <w:rPr>
          <w:rFonts w:ascii="Times New Roman" w:eastAsia="Times New Roman" w:hAnsi="Times New Roman" w:cs="Times New Roman"/>
          <w:color w:val="000000" w:themeColor="text1"/>
          <w:sz w:val="24"/>
          <w:szCs w:val="24"/>
          <w:lang w:eastAsia="it-IT"/>
        </w:rPr>
        <w:t xml:space="preserve"> guarigione, già attuata in parte e promessa nel compimento, supera di gran lunga la sua condizione originaria. </w:t>
      </w:r>
    </w:p>
    <w:p w:rsidR="006539F6" w:rsidRPr="004E5A29" w:rsidRDefault="006539F6" w:rsidP="00FA70AD">
      <w:pPr>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C’è un altro dato commovente e sorprendente: </w:t>
      </w:r>
      <w:r w:rsidR="001263E0">
        <w:rPr>
          <w:rFonts w:ascii="Times New Roman" w:eastAsia="Times New Roman" w:hAnsi="Times New Roman" w:cs="Times New Roman"/>
          <w:color w:val="000000" w:themeColor="text1"/>
          <w:sz w:val="24"/>
          <w:szCs w:val="24"/>
          <w:lang w:eastAsia="it-IT"/>
        </w:rPr>
        <w:t xml:space="preserve">la forza di ‘uno </w:t>
      </w:r>
      <w:proofErr w:type="spellStart"/>
      <w:r w:rsidR="001263E0">
        <w:rPr>
          <w:rFonts w:ascii="Times New Roman" w:eastAsia="Times New Roman" w:hAnsi="Times New Roman" w:cs="Times New Roman"/>
          <w:color w:val="000000" w:themeColor="text1"/>
          <w:sz w:val="24"/>
          <w:szCs w:val="24"/>
          <w:lang w:eastAsia="it-IT"/>
        </w:rPr>
        <w:t>solo’</w:t>
      </w:r>
      <w:proofErr w:type="spellEnd"/>
      <w:r w:rsidR="001263E0">
        <w:rPr>
          <w:rFonts w:ascii="Times New Roman" w:eastAsia="Times New Roman" w:hAnsi="Times New Roman" w:cs="Times New Roman"/>
          <w:color w:val="000000" w:themeColor="text1"/>
          <w:sz w:val="24"/>
          <w:szCs w:val="24"/>
          <w:lang w:eastAsia="it-IT"/>
        </w:rPr>
        <w:t xml:space="preserve"> che compie tutto questo. La centralità di Gesù per la fede cristiana è totale. Noi non abbiamo altra speranza che in lui: guardando al</w:t>
      </w:r>
      <w:r w:rsidR="0072625B">
        <w:rPr>
          <w:rFonts w:ascii="Times New Roman" w:eastAsia="Times New Roman" w:hAnsi="Times New Roman" w:cs="Times New Roman"/>
          <w:color w:val="000000" w:themeColor="text1"/>
          <w:sz w:val="24"/>
          <w:szCs w:val="24"/>
          <w:lang w:eastAsia="it-IT"/>
        </w:rPr>
        <w:t xml:space="preserve"> Dono di G</w:t>
      </w:r>
      <w:r w:rsidR="001263E0">
        <w:rPr>
          <w:rFonts w:ascii="Times New Roman" w:eastAsia="Times New Roman" w:hAnsi="Times New Roman" w:cs="Times New Roman"/>
          <w:color w:val="000000" w:themeColor="text1"/>
          <w:sz w:val="24"/>
          <w:szCs w:val="24"/>
          <w:lang w:eastAsia="it-IT"/>
        </w:rPr>
        <w:t xml:space="preserve">razia veniamo a sapere che non siamo più </w:t>
      </w:r>
      <w:r w:rsidR="0072625B">
        <w:rPr>
          <w:rFonts w:ascii="Times New Roman" w:eastAsia="Times New Roman" w:hAnsi="Times New Roman" w:cs="Times New Roman"/>
          <w:color w:val="000000" w:themeColor="text1"/>
          <w:sz w:val="24"/>
          <w:szCs w:val="24"/>
          <w:lang w:eastAsia="it-IT"/>
        </w:rPr>
        <w:t xml:space="preserve">solo </w:t>
      </w:r>
      <w:r w:rsidR="001263E0">
        <w:rPr>
          <w:rFonts w:ascii="Times New Roman" w:eastAsia="Times New Roman" w:hAnsi="Times New Roman" w:cs="Times New Roman"/>
          <w:color w:val="000000" w:themeColor="text1"/>
          <w:sz w:val="24"/>
          <w:szCs w:val="24"/>
          <w:lang w:eastAsia="it-IT"/>
        </w:rPr>
        <w:t>‘figli di Adamo’, ma figli di Dio mediante il Figlio Unigenito. Siamo figli nel Figlio. Cosa vuol dire?  Significa che questo è un ‘dato di fatto’: la figl</w:t>
      </w:r>
      <w:r w:rsidR="0072625B">
        <w:rPr>
          <w:rFonts w:ascii="Times New Roman" w:eastAsia="Times New Roman" w:hAnsi="Times New Roman" w:cs="Times New Roman"/>
          <w:color w:val="000000" w:themeColor="text1"/>
          <w:sz w:val="24"/>
          <w:szCs w:val="24"/>
          <w:lang w:eastAsia="it-IT"/>
        </w:rPr>
        <w:t>iolanza della G</w:t>
      </w:r>
      <w:r w:rsidR="001263E0">
        <w:rPr>
          <w:rFonts w:ascii="Times New Roman" w:eastAsia="Times New Roman" w:hAnsi="Times New Roman" w:cs="Times New Roman"/>
          <w:color w:val="000000" w:themeColor="text1"/>
          <w:sz w:val="24"/>
          <w:szCs w:val="24"/>
          <w:lang w:eastAsia="it-IT"/>
        </w:rPr>
        <w:t>razia è la condizione di tutti</w:t>
      </w:r>
      <w:r w:rsidR="0072625B">
        <w:rPr>
          <w:rFonts w:ascii="Times New Roman" w:eastAsia="Times New Roman" w:hAnsi="Times New Roman" w:cs="Times New Roman"/>
          <w:color w:val="000000" w:themeColor="text1"/>
          <w:sz w:val="24"/>
          <w:szCs w:val="24"/>
          <w:lang w:eastAsia="it-IT"/>
        </w:rPr>
        <w:t xml:space="preserve"> gli uomini. Accogliere questo V</w:t>
      </w:r>
      <w:r w:rsidR="001263E0">
        <w:rPr>
          <w:rFonts w:ascii="Times New Roman" w:eastAsia="Times New Roman" w:hAnsi="Times New Roman" w:cs="Times New Roman"/>
          <w:color w:val="000000" w:themeColor="text1"/>
          <w:sz w:val="24"/>
          <w:szCs w:val="24"/>
          <w:lang w:eastAsia="it-IT"/>
        </w:rPr>
        <w:t>angelo è determinante per la nostra fede. Noi abbiamo</w:t>
      </w:r>
      <w:r w:rsidR="0072625B">
        <w:rPr>
          <w:rFonts w:ascii="Times New Roman" w:eastAsia="Times New Roman" w:hAnsi="Times New Roman" w:cs="Times New Roman"/>
          <w:color w:val="000000" w:themeColor="text1"/>
          <w:sz w:val="24"/>
          <w:szCs w:val="24"/>
          <w:lang w:eastAsia="it-IT"/>
        </w:rPr>
        <w:t xml:space="preserve"> il peccato ‘accovacciato alla nostra porta</w:t>
      </w:r>
      <w:proofErr w:type="gramStart"/>
      <w:r w:rsidR="0072625B">
        <w:rPr>
          <w:rFonts w:ascii="Times New Roman" w:eastAsia="Times New Roman" w:hAnsi="Times New Roman" w:cs="Times New Roman"/>
          <w:color w:val="000000" w:themeColor="text1"/>
          <w:sz w:val="24"/>
          <w:szCs w:val="24"/>
          <w:lang w:eastAsia="it-IT"/>
        </w:rPr>
        <w:t xml:space="preserve">’ </w:t>
      </w:r>
      <w:r w:rsidR="001263E0">
        <w:rPr>
          <w:rFonts w:ascii="Times New Roman" w:eastAsia="Times New Roman" w:hAnsi="Times New Roman" w:cs="Times New Roman"/>
          <w:color w:val="000000" w:themeColor="text1"/>
          <w:sz w:val="24"/>
          <w:szCs w:val="24"/>
          <w:lang w:eastAsia="it-IT"/>
        </w:rPr>
        <w:t xml:space="preserve"> e</w:t>
      </w:r>
      <w:proofErr w:type="gramEnd"/>
      <w:r w:rsidR="001263E0">
        <w:rPr>
          <w:rFonts w:ascii="Times New Roman" w:eastAsia="Times New Roman" w:hAnsi="Times New Roman" w:cs="Times New Roman"/>
          <w:color w:val="000000" w:themeColor="text1"/>
          <w:sz w:val="24"/>
          <w:szCs w:val="24"/>
          <w:lang w:eastAsia="it-IT"/>
        </w:rPr>
        <w:t xml:space="preserve"> </w:t>
      </w:r>
      <w:r w:rsidR="0072625B">
        <w:rPr>
          <w:rFonts w:ascii="Times New Roman" w:eastAsia="Times New Roman" w:hAnsi="Times New Roman" w:cs="Times New Roman"/>
          <w:color w:val="000000" w:themeColor="text1"/>
          <w:sz w:val="24"/>
          <w:szCs w:val="24"/>
          <w:lang w:eastAsia="it-IT"/>
        </w:rPr>
        <w:t xml:space="preserve">ne </w:t>
      </w:r>
      <w:r w:rsidR="001263E0">
        <w:rPr>
          <w:rFonts w:ascii="Times New Roman" w:eastAsia="Times New Roman" w:hAnsi="Times New Roman" w:cs="Times New Roman"/>
          <w:color w:val="000000" w:themeColor="text1"/>
          <w:sz w:val="24"/>
          <w:szCs w:val="24"/>
          <w:lang w:eastAsia="it-IT"/>
        </w:rPr>
        <w:t>facciamo l’</w:t>
      </w:r>
      <w:r w:rsidR="0072625B">
        <w:rPr>
          <w:rFonts w:ascii="Times New Roman" w:eastAsia="Times New Roman" w:hAnsi="Times New Roman" w:cs="Times New Roman"/>
          <w:color w:val="000000" w:themeColor="text1"/>
          <w:sz w:val="24"/>
          <w:szCs w:val="24"/>
          <w:lang w:eastAsia="it-IT"/>
        </w:rPr>
        <w:t xml:space="preserve">esperienza quotidiana. Malauguratamente </w:t>
      </w:r>
      <w:r w:rsidR="001263E0">
        <w:rPr>
          <w:rFonts w:ascii="Times New Roman" w:eastAsia="Times New Roman" w:hAnsi="Times New Roman" w:cs="Times New Roman"/>
          <w:color w:val="000000" w:themeColor="text1"/>
          <w:sz w:val="24"/>
          <w:szCs w:val="24"/>
          <w:lang w:eastAsia="it-IT"/>
        </w:rPr>
        <w:t xml:space="preserve">mettiamo </w:t>
      </w:r>
      <w:r w:rsidR="0072625B">
        <w:rPr>
          <w:rFonts w:ascii="Times New Roman" w:eastAsia="Times New Roman" w:hAnsi="Times New Roman" w:cs="Times New Roman"/>
          <w:color w:val="000000" w:themeColor="text1"/>
          <w:sz w:val="24"/>
          <w:szCs w:val="24"/>
          <w:lang w:eastAsia="it-IT"/>
        </w:rPr>
        <w:t>il peccato ‘</w:t>
      </w:r>
      <w:r w:rsidR="001263E0">
        <w:rPr>
          <w:rFonts w:ascii="Times New Roman" w:eastAsia="Times New Roman" w:hAnsi="Times New Roman" w:cs="Times New Roman"/>
          <w:color w:val="000000" w:themeColor="text1"/>
          <w:sz w:val="24"/>
          <w:szCs w:val="24"/>
          <w:lang w:eastAsia="it-IT"/>
        </w:rPr>
        <w:t xml:space="preserve">al </w:t>
      </w:r>
      <w:proofErr w:type="spellStart"/>
      <w:r w:rsidR="001263E0">
        <w:rPr>
          <w:rFonts w:ascii="Times New Roman" w:eastAsia="Times New Roman" w:hAnsi="Times New Roman" w:cs="Times New Roman"/>
          <w:color w:val="000000" w:themeColor="text1"/>
          <w:sz w:val="24"/>
          <w:szCs w:val="24"/>
          <w:lang w:eastAsia="it-IT"/>
        </w:rPr>
        <w:t>centro</w:t>
      </w:r>
      <w:r w:rsidR="0072625B">
        <w:rPr>
          <w:rFonts w:ascii="Times New Roman" w:eastAsia="Times New Roman" w:hAnsi="Times New Roman" w:cs="Times New Roman"/>
          <w:color w:val="000000" w:themeColor="text1"/>
          <w:sz w:val="24"/>
          <w:szCs w:val="24"/>
          <w:lang w:eastAsia="it-IT"/>
        </w:rPr>
        <w:t>’</w:t>
      </w:r>
      <w:proofErr w:type="spellEnd"/>
      <w:r w:rsidR="0072625B">
        <w:rPr>
          <w:rFonts w:ascii="Times New Roman" w:eastAsia="Times New Roman" w:hAnsi="Times New Roman" w:cs="Times New Roman"/>
          <w:color w:val="000000" w:themeColor="text1"/>
          <w:sz w:val="24"/>
          <w:szCs w:val="24"/>
          <w:lang w:eastAsia="it-IT"/>
        </w:rPr>
        <w:t xml:space="preserve"> della vita cristiana e delle sue preoccupazioni;</w:t>
      </w:r>
      <w:r w:rsidR="001263E0">
        <w:rPr>
          <w:rFonts w:ascii="Times New Roman" w:eastAsia="Times New Roman" w:hAnsi="Times New Roman" w:cs="Times New Roman"/>
          <w:color w:val="000000" w:themeColor="text1"/>
          <w:sz w:val="24"/>
          <w:szCs w:val="24"/>
          <w:lang w:eastAsia="it-IT"/>
        </w:rPr>
        <w:t xml:space="preserve"> in </w:t>
      </w:r>
      <w:r w:rsidR="0072625B">
        <w:rPr>
          <w:rFonts w:ascii="Times New Roman" w:eastAsia="Times New Roman" w:hAnsi="Times New Roman" w:cs="Times New Roman"/>
          <w:color w:val="000000" w:themeColor="text1"/>
          <w:sz w:val="24"/>
          <w:szCs w:val="24"/>
          <w:lang w:eastAsia="it-IT"/>
        </w:rPr>
        <w:t xml:space="preserve">questo </w:t>
      </w:r>
      <w:r w:rsidR="00324C4A">
        <w:rPr>
          <w:rFonts w:ascii="Times New Roman" w:eastAsia="Times New Roman" w:hAnsi="Times New Roman" w:cs="Times New Roman"/>
          <w:color w:val="000000" w:themeColor="text1"/>
          <w:sz w:val="24"/>
          <w:szCs w:val="24"/>
          <w:lang w:eastAsia="it-IT"/>
        </w:rPr>
        <w:t xml:space="preserve">modo </w:t>
      </w:r>
      <w:r w:rsidR="001263E0">
        <w:rPr>
          <w:rFonts w:ascii="Times New Roman" w:eastAsia="Times New Roman" w:hAnsi="Times New Roman" w:cs="Times New Roman"/>
          <w:color w:val="000000" w:themeColor="text1"/>
          <w:sz w:val="24"/>
          <w:szCs w:val="24"/>
          <w:lang w:eastAsia="it-IT"/>
        </w:rPr>
        <w:t xml:space="preserve">la vita cristiana </w:t>
      </w:r>
      <w:r w:rsidR="00324C4A">
        <w:rPr>
          <w:rFonts w:ascii="Times New Roman" w:eastAsia="Times New Roman" w:hAnsi="Times New Roman" w:cs="Times New Roman"/>
          <w:color w:val="000000" w:themeColor="text1"/>
          <w:sz w:val="24"/>
          <w:szCs w:val="24"/>
          <w:lang w:eastAsia="it-IT"/>
        </w:rPr>
        <w:t>rischia di essere</w:t>
      </w:r>
      <w:r w:rsidR="001263E0">
        <w:rPr>
          <w:rFonts w:ascii="Times New Roman" w:eastAsia="Times New Roman" w:hAnsi="Times New Roman" w:cs="Times New Roman"/>
          <w:color w:val="000000" w:themeColor="text1"/>
          <w:sz w:val="24"/>
          <w:szCs w:val="24"/>
          <w:lang w:eastAsia="it-IT"/>
        </w:rPr>
        <w:t xml:space="preserve"> vista </w:t>
      </w:r>
      <w:r w:rsidR="00324C4A">
        <w:rPr>
          <w:rFonts w:ascii="Times New Roman" w:eastAsia="Times New Roman" w:hAnsi="Times New Roman" w:cs="Times New Roman"/>
          <w:color w:val="000000" w:themeColor="text1"/>
          <w:sz w:val="24"/>
          <w:szCs w:val="24"/>
          <w:lang w:eastAsia="it-IT"/>
        </w:rPr>
        <w:t xml:space="preserve">quasi esclusivamente </w:t>
      </w:r>
      <w:bookmarkStart w:id="0" w:name="_GoBack"/>
      <w:bookmarkEnd w:id="0"/>
      <w:r w:rsidR="001263E0">
        <w:rPr>
          <w:rFonts w:ascii="Times New Roman" w:eastAsia="Times New Roman" w:hAnsi="Times New Roman" w:cs="Times New Roman"/>
          <w:color w:val="000000" w:themeColor="text1"/>
          <w:sz w:val="24"/>
          <w:szCs w:val="24"/>
          <w:lang w:eastAsia="it-IT"/>
        </w:rPr>
        <w:t xml:space="preserve">come lotta contro il peccato per arrivare alla Grazia. Falso. La Grazia è il nuovo </w:t>
      </w:r>
      <w:r w:rsidR="001263E0">
        <w:rPr>
          <w:rFonts w:ascii="Times New Roman" w:eastAsia="Times New Roman" w:hAnsi="Times New Roman" w:cs="Times New Roman"/>
          <w:color w:val="000000" w:themeColor="text1"/>
          <w:sz w:val="24"/>
          <w:szCs w:val="24"/>
          <w:lang w:eastAsia="it-IT"/>
        </w:rPr>
        <w:lastRenderedPageBreak/>
        <w:t>‘dato’; il fatto che sia ancora possibile il peccato non toglie nulla alla nostra nuova condizione. Siamo il Popolo santificato dal Dono e non il Popolo che ‘rischia’ nel giudizio.  P., se non ho capito male (ma le sue espressioni sono chiarissime in proposito), ci dice che la ‘sovrabbondanza della Grazia’</w:t>
      </w:r>
      <w:r w:rsidR="0072625B">
        <w:rPr>
          <w:rFonts w:ascii="Times New Roman" w:eastAsia="Times New Roman" w:hAnsi="Times New Roman" w:cs="Times New Roman"/>
          <w:color w:val="000000" w:themeColor="text1"/>
          <w:sz w:val="24"/>
          <w:szCs w:val="24"/>
          <w:lang w:eastAsia="it-IT"/>
        </w:rPr>
        <w:t xml:space="preserve"> è in noi; essa</w:t>
      </w:r>
      <w:r w:rsidR="001263E0">
        <w:rPr>
          <w:rFonts w:ascii="Times New Roman" w:eastAsia="Times New Roman" w:hAnsi="Times New Roman" w:cs="Times New Roman"/>
          <w:color w:val="000000" w:themeColor="text1"/>
          <w:sz w:val="24"/>
          <w:szCs w:val="24"/>
          <w:lang w:eastAsia="it-IT"/>
        </w:rPr>
        <w:t xml:space="preserve"> non </w:t>
      </w:r>
      <w:r w:rsidR="0072625B">
        <w:rPr>
          <w:rFonts w:ascii="Times New Roman" w:eastAsia="Times New Roman" w:hAnsi="Times New Roman" w:cs="Times New Roman"/>
          <w:color w:val="000000" w:themeColor="text1"/>
          <w:sz w:val="24"/>
          <w:szCs w:val="24"/>
          <w:lang w:eastAsia="it-IT"/>
        </w:rPr>
        <w:t xml:space="preserve">è in </w:t>
      </w:r>
      <w:r w:rsidR="001263E0">
        <w:rPr>
          <w:rFonts w:ascii="Times New Roman" w:eastAsia="Times New Roman" w:hAnsi="Times New Roman" w:cs="Times New Roman"/>
          <w:color w:val="000000" w:themeColor="text1"/>
          <w:sz w:val="24"/>
          <w:szCs w:val="24"/>
          <w:lang w:eastAsia="it-IT"/>
        </w:rPr>
        <w:t>un ‘deposito’</w:t>
      </w:r>
      <w:r w:rsidR="0072625B">
        <w:rPr>
          <w:rFonts w:ascii="Times New Roman" w:eastAsia="Times New Roman" w:hAnsi="Times New Roman" w:cs="Times New Roman"/>
          <w:color w:val="000000" w:themeColor="text1"/>
          <w:sz w:val="24"/>
          <w:szCs w:val="24"/>
          <w:lang w:eastAsia="it-IT"/>
        </w:rPr>
        <w:t xml:space="preserve"> da</w:t>
      </w:r>
      <w:r w:rsidR="001263E0">
        <w:rPr>
          <w:rFonts w:ascii="Times New Roman" w:eastAsia="Times New Roman" w:hAnsi="Times New Roman" w:cs="Times New Roman"/>
          <w:color w:val="000000" w:themeColor="text1"/>
          <w:sz w:val="24"/>
          <w:szCs w:val="24"/>
          <w:lang w:eastAsia="it-IT"/>
        </w:rPr>
        <w:t xml:space="preserve"> </w:t>
      </w:r>
      <w:r w:rsidR="0072625B">
        <w:rPr>
          <w:rFonts w:ascii="Times New Roman" w:eastAsia="Times New Roman" w:hAnsi="Times New Roman" w:cs="Times New Roman"/>
          <w:color w:val="000000" w:themeColor="text1"/>
          <w:sz w:val="24"/>
          <w:szCs w:val="24"/>
          <w:lang w:eastAsia="it-IT"/>
        </w:rPr>
        <w:t>cui possiamo attingere</w:t>
      </w:r>
      <w:r w:rsidR="001263E0">
        <w:rPr>
          <w:rFonts w:ascii="Times New Roman" w:eastAsia="Times New Roman" w:hAnsi="Times New Roman" w:cs="Times New Roman"/>
          <w:color w:val="000000" w:themeColor="text1"/>
          <w:sz w:val="24"/>
          <w:szCs w:val="24"/>
          <w:lang w:eastAsia="it-IT"/>
        </w:rPr>
        <w:t xml:space="preserve"> ‘se e nella misura in cui facciamo i bravi’. Noi siamo sotto il regime della grazia e non della</w:t>
      </w:r>
      <w:r w:rsidR="0072625B">
        <w:rPr>
          <w:rFonts w:ascii="Times New Roman" w:eastAsia="Times New Roman" w:hAnsi="Times New Roman" w:cs="Times New Roman"/>
          <w:color w:val="000000" w:themeColor="text1"/>
          <w:sz w:val="24"/>
          <w:szCs w:val="24"/>
          <w:lang w:eastAsia="it-IT"/>
        </w:rPr>
        <w:t xml:space="preserve"> </w:t>
      </w:r>
      <w:r w:rsidR="001263E0">
        <w:rPr>
          <w:rFonts w:ascii="Times New Roman" w:eastAsia="Times New Roman" w:hAnsi="Times New Roman" w:cs="Times New Roman"/>
          <w:color w:val="000000" w:themeColor="text1"/>
          <w:sz w:val="24"/>
          <w:szCs w:val="24"/>
          <w:lang w:eastAsia="it-IT"/>
        </w:rPr>
        <w:t>condanna. Le esigenze (belle e forti, come vedremo) della morale non sono la ‘</w:t>
      </w:r>
      <w:proofErr w:type="spellStart"/>
      <w:r w:rsidR="001263E0">
        <w:rPr>
          <w:rFonts w:ascii="Times New Roman" w:eastAsia="Times New Roman" w:hAnsi="Times New Roman" w:cs="Times New Roman"/>
          <w:color w:val="000000" w:themeColor="text1"/>
          <w:sz w:val="24"/>
          <w:szCs w:val="24"/>
          <w:lang w:eastAsia="it-IT"/>
        </w:rPr>
        <w:t>conditio</w:t>
      </w:r>
      <w:proofErr w:type="spellEnd"/>
      <w:r w:rsidR="001263E0">
        <w:rPr>
          <w:rFonts w:ascii="Times New Roman" w:eastAsia="Times New Roman" w:hAnsi="Times New Roman" w:cs="Times New Roman"/>
          <w:color w:val="000000" w:themeColor="text1"/>
          <w:sz w:val="24"/>
          <w:szCs w:val="24"/>
          <w:lang w:eastAsia="it-IT"/>
        </w:rPr>
        <w:t xml:space="preserve"> sine qua non’ per gustare la Grazia, ma la morale cristiana è l’espressione della vita di Grazia già posseduta per sempre.</w:t>
      </w:r>
      <w:r w:rsidR="00C56150">
        <w:rPr>
          <w:rFonts w:ascii="Times New Roman" w:eastAsia="Times New Roman" w:hAnsi="Times New Roman" w:cs="Times New Roman"/>
          <w:color w:val="000000" w:themeColor="text1"/>
          <w:sz w:val="24"/>
          <w:szCs w:val="24"/>
          <w:lang w:eastAsia="it-IT"/>
        </w:rPr>
        <w:t xml:space="preserve"> Per essere più semplice e chiaro: il mio problema non è ‘come debbo vivere per diventare </w:t>
      </w:r>
      <w:proofErr w:type="gramStart"/>
      <w:r w:rsidR="00C56150">
        <w:rPr>
          <w:rFonts w:ascii="Times New Roman" w:eastAsia="Times New Roman" w:hAnsi="Times New Roman" w:cs="Times New Roman"/>
          <w:color w:val="000000" w:themeColor="text1"/>
          <w:sz w:val="24"/>
          <w:szCs w:val="24"/>
          <w:lang w:eastAsia="it-IT"/>
        </w:rPr>
        <w:t>santo?’</w:t>
      </w:r>
      <w:proofErr w:type="gramEnd"/>
      <w:r w:rsidR="00C56150">
        <w:rPr>
          <w:rFonts w:ascii="Times New Roman" w:eastAsia="Times New Roman" w:hAnsi="Times New Roman" w:cs="Times New Roman"/>
          <w:color w:val="000000" w:themeColor="text1"/>
          <w:sz w:val="24"/>
          <w:szCs w:val="24"/>
          <w:lang w:eastAsia="it-IT"/>
        </w:rPr>
        <w:t>, ma ‘ come devo comportarmi dal momento che sono santo?’</w:t>
      </w:r>
      <w:r w:rsidR="001263E0">
        <w:rPr>
          <w:rFonts w:ascii="Times New Roman" w:eastAsia="Times New Roman" w:hAnsi="Times New Roman" w:cs="Times New Roman"/>
          <w:color w:val="000000" w:themeColor="text1"/>
          <w:sz w:val="24"/>
          <w:szCs w:val="24"/>
          <w:lang w:eastAsia="it-IT"/>
        </w:rPr>
        <w:t xml:space="preserve"> L’insidia del peccato c’</w:t>
      </w:r>
      <w:r w:rsidR="0072625B">
        <w:rPr>
          <w:rFonts w:ascii="Times New Roman" w:eastAsia="Times New Roman" w:hAnsi="Times New Roman" w:cs="Times New Roman"/>
          <w:color w:val="000000" w:themeColor="text1"/>
          <w:sz w:val="24"/>
          <w:szCs w:val="24"/>
          <w:lang w:eastAsia="it-IT"/>
        </w:rPr>
        <w:t>è (</w:t>
      </w:r>
      <w:r w:rsidR="001263E0">
        <w:rPr>
          <w:rFonts w:ascii="Times New Roman" w:eastAsia="Times New Roman" w:hAnsi="Times New Roman" w:cs="Times New Roman"/>
          <w:color w:val="000000" w:themeColor="text1"/>
          <w:sz w:val="24"/>
          <w:szCs w:val="24"/>
          <w:lang w:eastAsia="it-IT"/>
        </w:rPr>
        <w:t>e lo s</w:t>
      </w:r>
      <w:r w:rsidR="0072625B">
        <w:rPr>
          <w:rFonts w:ascii="Times New Roman" w:eastAsia="Times New Roman" w:hAnsi="Times New Roman" w:cs="Times New Roman"/>
          <w:color w:val="000000" w:themeColor="text1"/>
          <w:sz w:val="24"/>
          <w:szCs w:val="24"/>
          <w:lang w:eastAsia="it-IT"/>
        </w:rPr>
        <w:t>perimentiamo tutti i giorni) e</w:t>
      </w:r>
      <w:r w:rsidR="001263E0">
        <w:rPr>
          <w:rFonts w:ascii="Times New Roman" w:eastAsia="Times New Roman" w:hAnsi="Times New Roman" w:cs="Times New Roman"/>
          <w:color w:val="000000" w:themeColor="text1"/>
          <w:sz w:val="24"/>
          <w:szCs w:val="24"/>
          <w:lang w:eastAsia="it-IT"/>
        </w:rPr>
        <w:t xml:space="preserve"> purtroppo ci </w:t>
      </w:r>
      <w:proofErr w:type="spellStart"/>
      <w:r w:rsidR="001263E0">
        <w:rPr>
          <w:rFonts w:ascii="Times New Roman" w:eastAsia="Times New Roman" w:hAnsi="Times New Roman" w:cs="Times New Roman"/>
          <w:color w:val="000000" w:themeColor="text1"/>
          <w:sz w:val="24"/>
          <w:szCs w:val="24"/>
          <w:lang w:eastAsia="it-IT"/>
        </w:rPr>
        <w:t>infelicita</w:t>
      </w:r>
      <w:proofErr w:type="spellEnd"/>
      <w:r w:rsidR="001263E0">
        <w:rPr>
          <w:rFonts w:ascii="Times New Roman" w:eastAsia="Times New Roman" w:hAnsi="Times New Roman" w:cs="Times New Roman"/>
          <w:color w:val="000000" w:themeColor="text1"/>
          <w:sz w:val="24"/>
          <w:szCs w:val="24"/>
          <w:lang w:eastAsia="it-IT"/>
        </w:rPr>
        <w:t xml:space="preserve"> la vita</w:t>
      </w:r>
      <w:r w:rsidR="0072625B">
        <w:rPr>
          <w:rFonts w:ascii="Times New Roman" w:eastAsia="Times New Roman" w:hAnsi="Times New Roman" w:cs="Times New Roman"/>
          <w:color w:val="000000" w:themeColor="text1"/>
          <w:sz w:val="24"/>
          <w:szCs w:val="24"/>
          <w:lang w:eastAsia="it-IT"/>
        </w:rPr>
        <w:t>, ma non ci toglie la gioia di sapere di essere continuamente destinatari del Dono gratuito, eccedente e immeritato.</w:t>
      </w:r>
    </w:p>
    <w:p w:rsidR="00FA70AD" w:rsidRPr="00FA70AD" w:rsidRDefault="00FA70AD" w:rsidP="00FA70AD">
      <w:pPr>
        <w:jc w:val="both"/>
        <w:rPr>
          <w:b/>
          <w:i/>
          <w:color w:val="000000" w:themeColor="text1"/>
          <w:sz w:val="24"/>
          <w:szCs w:val="24"/>
        </w:rPr>
      </w:pPr>
    </w:p>
    <w:p w:rsidR="00FA70AD" w:rsidRPr="00FA70AD" w:rsidRDefault="00FA70AD">
      <w:pPr>
        <w:rPr>
          <w:b/>
          <w:sz w:val="24"/>
          <w:szCs w:val="24"/>
        </w:rPr>
      </w:pPr>
    </w:p>
    <w:sectPr w:rsidR="00FA70AD" w:rsidRPr="00FA70AD" w:rsidSect="002F48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FA70AD"/>
    <w:rsid w:val="001263E0"/>
    <w:rsid w:val="00266A2E"/>
    <w:rsid w:val="0027790E"/>
    <w:rsid w:val="002F4814"/>
    <w:rsid w:val="00324C4A"/>
    <w:rsid w:val="004E5A29"/>
    <w:rsid w:val="006539F6"/>
    <w:rsid w:val="0072625B"/>
    <w:rsid w:val="00895BC0"/>
    <w:rsid w:val="008D1DC6"/>
    <w:rsid w:val="00AF4522"/>
    <w:rsid w:val="00B86F2D"/>
    <w:rsid w:val="00C56150"/>
    <w:rsid w:val="00CB4DB0"/>
    <w:rsid w:val="00CD5CB2"/>
    <w:rsid w:val="00F12017"/>
    <w:rsid w:val="00F17FC9"/>
    <w:rsid w:val="00FA7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F96DE-EB15-442B-99DB-4FDABCF1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8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A70AD"/>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A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62731">
      <w:bodyDiv w:val="1"/>
      <w:marLeft w:val="0"/>
      <w:marRight w:val="0"/>
      <w:marTop w:val="0"/>
      <w:marBottom w:val="0"/>
      <w:divBdr>
        <w:top w:val="none" w:sz="0" w:space="0" w:color="auto"/>
        <w:left w:val="none" w:sz="0" w:space="0" w:color="auto"/>
        <w:bottom w:val="none" w:sz="0" w:space="0" w:color="auto"/>
        <w:right w:val="none" w:sz="0" w:space="0" w:color="auto"/>
      </w:divBdr>
      <w:divsChild>
        <w:div w:id="14158550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1412</Words>
  <Characters>8051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11</cp:revision>
  <dcterms:created xsi:type="dcterms:W3CDTF">2016-07-21T07:54:00Z</dcterms:created>
  <dcterms:modified xsi:type="dcterms:W3CDTF">2016-08-09T06:03:00Z</dcterms:modified>
</cp:coreProperties>
</file>