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0F" w:rsidRPr="00304D41" w:rsidRDefault="008B0CA8" w:rsidP="0022750F">
      <w:pPr>
        <w:rPr>
          <w:b/>
        </w:rPr>
      </w:pPr>
      <w:r w:rsidRPr="00304D41">
        <w:rPr>
          <w:b/>
        </w:rPr>
        <w:t>Mercoledì 17</w:t>
      </w:r>
      <w:r w:rsidR="0022750F" w:rsidRPr="00304D41">
        <w:rPr>
          <w:b/>
        </w:rPr>
        <w:t xml:space="preserve"> agosto. Lectio agostana: Rom. 8, 18-30. </w:t>
      </w:r>
    </w:p>
    <w:p w:rsidR="0022750F" w:rsidRPr="00304D41" w:rsidRDefault="0022750F" w:rsidP="0022750F">
      <w:pPr>
        <w:rPr>
          <w:b/>
        </w:rPr>
      </w:pPr>
      <w:r w:rsidRPr="00304D41">
        <w:rPr>
          <w:b/>
        </w:rPr>
        <w:t>Nella speranza siamo stati salvati.</w:t>
      </w:r>
    </w:p>
    <w:p w:rsidR="0022750F" w:rsidRPr="00304D41" w:rsidRDefault="0022750F" w:rsidP="0022750F"/>
    <w:p w:rsidR="0022750F" w:rsidRPr="00304D41" w:rsidRDefault="0022750F" w:rsidP="0022750F">
      <w:r w:rsidRPr="00304D41">
        <w:t>II° Il cristiano inserito in Cristo Gesù è condotto dallo Spirito santo.</w:t>
      </w:r>
    </w:p>
    <w:p w:rsidR="0022750F" w:rsidRPr="00304D41" w:rsidRDefault="0022750F" w:rsidP="0022750F">
      <w:r w:rsidRPr="00304D41">
        <w:t>A. Effetti del Battesimo che inserisce in Cristo (6,1-7,25)</w:t>
      </w:r>
    </w:p>
    <w:p w:rsidR="0022750F" w:rsidRPr="00304D41" w:rsidRDefault="0022750F" w:rsidP="0022750F">
      <w:r w:rsidRPr="00304D41">
        <w:t xml:space="preserve">         A1. Vittoria sul peccato (6,1-14)</w:t>
      </w:r>
    </w:p>
    <w:p w:rsidR="0022750F" w:rsidRPr="00304D41" w:rsidRDefault="0022750F" w:rsidP="0022750F">
      <w:r w:rsidRPr="00304D41">
        <w:t xml:space="preserve">         A2. Superamento della legge (6,15-7,6)</w:t>
      </w:r>
    </w:p>
    <w:p w:rsidR="0022750F" w:rsidRDefault="0022750F" w:rsidP="0022750F">
      <w:r>
        <w:t xml:space="preserve">         A3. Excursus sul rapporto tra legge e peccato (7,7-25)</w:t>
      </w:r>
    </w:p>
    <w:p w:rsidR="0022750F" w:rsidRDefault="0022750F" w:rsidP="0022750F">
      <w:r w:rsidRPr="0022750F">
        <w:rPr>
          <w:color w:val="FF0000"/>
        </w:rPr>
        <w:t>B. Lo Spirito di Cristo e la libertà cristiana (8,1-30)</w:t>
      </w:r>
    </w:p>
    <w:p w:rsidR="0022750F" w:rsidRDefault="0022750F" w:rsidP="0022750F">
      <w:r>
        <w:t xml:space="preserve">          B1. Il cristiano come figlio adottivo (8,1-17)</w:t>
      </w:r>
    </w:p>
    <w:p w:rsidR="0022750F" w:rsidRDefault="0022750F" w:rsidP="0022750F">
      <w:r>
        <w:t xml:space="preserve">          </w:t>
      </w:r>
      <w:r w:rsidRPr="0022750F">
        <w:rPr>
          <w:color w:val="FF0000"/>
        </w:rPr>
        <w:t>B2. La prospettiva finale (escatologica) (8,18-30)</w:t>
      </w:r>
    </w:p>
    <w:p w:rsidR="0022750F" w:rsidRDefault="0022750F" w:rsidP="0022750F">
      <w:r>
        <w:t>C. Perorazione finale(8,31-39).</w:t>
      </w:r>
    </w:p>
    <w:p w:rsidR="0022750F" w:rsidRPr="0022750F" w:rsidRDefault="0022750F" w:rsidP="0022750F">
      <w:pPr>
        <w:jc w:val="both"/>
        <w:rPr>
          <w:i/>
        </w:rPr>
      </w:pPr>
    </w:p>
    <w:p w:rsidR="0022750F" w:rsidRPr="0022750F" w:rsidRDefault="0022750F" w:rsidP="0022750F">
      <w:pPr>
        <w:jc w:val="both"/>
        <w:rPr>
          <w:rFonts w:ascii="Times New Roman" w:hAnsi="Times New Roman" w:cs="Times New Roman"/>
          <w:i/>
        </w:rPr>
      </w:pPr>
      <w:r w:rsidRPr="0022750F">
        <w:rPr>
          <w:rFonts w:ascii="Times New Roman" w:hAnsi="Times New Roman" w:cs="Times New Roman"/>
          <w:i/>
        </w:rPr>
        <w:t xml:space="preserve">18Ritengo infatti che </w:t>
      </w:r>
      <w:r w:rsidRPr="0022750F">
        <w:rPr>
          <w:rFonts w:ascii="Times New Roman" w:hAnsi="Times New Roman" w:cs="Times New Roman"/>
          <w:i/>
          <w:u w:val="single"/>
        </w:rPr>
        <w:t>le sofferenze del tempo presente non siano paragonabili alla gloria futura che sarà rivelata in noi.</w:t>
      </w:r>
      <w:r w:rsidRPr="0022750F">
        <w:rPr>
          <w:rFonts w:ascii="Times New Roman" w:hAnsi="Times New Roman" w:cs="Times New Roman"/>
          <w:i/>
        </w:rPr>
        <w:t xml:space="preserve"> 19L'ardente aspettativa della creazione, infatti, è protesa verso la rivelazione dei figli di Dio. 20La creazione infatti è stata sottoposta alla caducità - non per sua volontà, ma per volontà di colui che l'ha sottoposta - nella speranza 21che anche la stessa creazione sarà liberata dalla schiavitù della corruzione per entrare nella libertà della gloria dei figli di Dio. </w:t>
      </w:r>
      <w:r w:rsidRPr="0022750F">
        <w:rPr>
          <w:rFonts w:ascii="Times New Roman" w:hAnsi="Times New Roman" w:cs="Times New Roman"/>
          <w:i/>
          <w:u w:val="single"/>
        </w:rPr>
        <w:t>22Sappiamo infatti che tutta insieme la creazione geme e soffre le doglie del parto fino ad oggi</w:t>
      </w:r>
      <w:r w:rsidRPr="0022750F">
        <w:rPr>
          <w:rFonts w:ascii="Times New Roman" w:hAnsi="Times New Roman" w:cs="Times New Roman"/>
          <w:i/>
        </w:rPr>
        <w:t xml:space="preserve">. 23Non solo, ma anche noi, che possediamo le primizie dello Spirito, gemiamo interiormente aspettando l'adozione a figli, la redenzione del nostro corpo. </w:t>
      </w:r>
      <w:r w:rsidRPr="0022750F">
        <w:rPr>
          <w:rFonts w:ascii="Times New Roman" w:hAnsi="Times New Roman" w:cs="Times New Roman"/>
          <w:i/>
          <w:u w:val="single"/>
        </w:rPr>
        <w:t>24Nella speranza infatti siamo stati salvati.</w:t>
      </w:r>
      <w:r w:rsidRPr="0022750F">
        <w:rPr>
          <w:rFonts w:ascii="Times New Roman" w:hAnsi="Times New Roman" w:cs="Times New Roman"/>
          <w:i/>
        </w:rPr>
        <w:t xml:space="preserve"> Ora, ciò che si spera, se è visto, non è più oggetto di speranza; infatti, ciò che uno già vede, come potrebbe sperarlo? 25Ma, se speriamo quello che non vediamo, lo attendiamo con perseveranza.</w:t>
      </w:r>
    </w:p>
    <w:p w:rsidR="0022750F" w:rsidRPr="0022750F" w:rsidRDefault="0022750F" w:rsidP="0022750F">
      <w:pPr>
        <w:jc w:val="both"/>
        <w:rPr>
          <w:rFonts w:ascii="Times New Roman" w:hAnsi="Times New Roman" w:cs="Times New Roman"/>
          <w:i/>
          <w:u w:val="single"/>
        </w:rPr>
      </w:pPr>
      <w:r w:rsidRPr="0022750F">
        <w:rPr>
          <w:rFonts w:ascii="Times New Roman" w:hAnsi="Times New Roman" w:cs="Times New Roman"/>
          <w:i/>
        </w:rPr>
        <w:t>26Allo stesso modo anche l</w:t>
      </w:r>
      <w:r w:rsidRPr="0022750F">
        <w:rPr>
          <w:rFonts w:ascii="Times New Roman" w:hAnsi="Times New Roman" w:cs="Times New Roman"/>
          <w:i/>
          <w:u w:val="single"/>
        </w:rPr>
        <w:t>o Spirito viene in aiuto alla nostra debolezza</w:t>
      </w:r>
      <w:r w:rsidRPr="0022750F">
        <w:rPr>
          <w:rFonts w:ascii="Times New Roman" w:hAnsi="Times New Roman" w:cs="Times New Roman"/>
          <w:i/>
        </w:rPr>
        <w:t xml:space="preserve">; non sappiamo infatti come pregare in modo conveniente, ma </w:t>
      </w:r>
      <w:r w:rsidRPr="0022750F">
        <w:rPr>
          <w:rFonts w:ascii="Times New Roman" w:hAnsi="Times New Roman" w:cs="Times New Roman"/>
          <w:i/>
          <w:u w:val="single"/>
        </w:rPr>
        <w:t>lo Spirito stesso intercede con gemiti inesprimibili; 27e colui che scruta i cuori sa che cosa desidera lo Spirito, perché egli intercede per i santi secondo i disegni di Dio.</w:t>
      </w:r>
    </w:p>
    <w:p w:rsidR="0022750F" w:rsidRDefault="0022750F" w:rsidP="0022750F">
      <w:pPr>
        <w:jc w:val="both"/>
        <w:rPr>
          <w:rFonts w:ascii="Times New Roman" w:hAnsi="Times New Roman" w:cs="Times New Roman"/>
          <w:i/>
        </w:rPr>
      </w:pPr>
      <w:r w:rsidRPr="0022750F">
        <w:rPr>
          <w:rFonts w:ascii="Times New Roman" w:hAnsi="Times New Roman" w:cs="Times New Roman"/>
          <w:i/>
        </w:rPr>
        <w:t xml:space="preserve">28Del resto, noi sappiamo che </w:t>
      </w:r>
      <w:r w:rsidRPr="0022750F">
        <w:rPr>
          <w:rFonts w:ascii="Times New Roman" w:hAnsi="Times New Roman" w:cs="Times New Roman"/>
          <w:i/>
          <w:u w:val="single"/>
        </w:rPr>
        <w:t>tutto concorre al bene, per quelli che amano Dio,</w:t>
      </w:r>
      <w:r w:rsidRPr="0022750F">
        <w:rPr>
          <w:rFonts w:ascii="Times New Roman" w:hAnsi="Times New Roman" w:cs="Times New Roman"/>
          <w:i/>
        </w:rPr>
        <w:t xml:space="preserve"> per coloro che sono stati chiamati secondo il suo disegno. 29Poiché quelli che egli da sempre ha conosciuto, li </w:t>
      </w:r>
      <w:r w:rsidRPr="0022750F">
        <w:rPr>
          <w:rFonts w:ascii="Times New Roman" w:hAnsi="Times New Roman" w:cs="Times New Roman"/>
          <w:i/>
          <w:u w:val="single"/>
        </w:rPr>
        <w:t>ha anche predestinati a essere conformi all'immagine del Figlio suo, perché egli sia il primogenito tra molti fratelli;</w:t>
      </w:r>
      <w:r w:rsidRPr="0022750F">
        <w:rPr>
          <w:rFonts w:ascii="Times New Roman" w:hAnsi="Times New Roman" w:cs="Times New Roman"/>
          <w:i/>
        </w:rPr>
        <w:t xml:space="preserve"> 30quelli poi che ha predestinato, li ha anche chiamati; quelli che ha chiamato, li ha anche giustificati; quelli che ha giustificato, li ha anche glorificati.</w:t>
      </w:r>
    </w:p>
    <w:p w:rsidR="00304D41" w:rsidRDefault="00304D41" w:rsidP="0022750F">
      <w:pPr>
        <w:jc w:val="both"/>
        <w:rPr>
          <w:rFonts w:ascii="Times New Roman" w:hAnsi="Times New Roman" w:cs="Times New Roman"/>
          <w:i/>
        </w:rPr>
      </w:pPr>
    </w:p>
    <w:p w:rsidR="002D17CB" w:rsidRDefault="002D17CB" w:rsidP="0022750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Esegesi.</w:t>
      </w:r>
    </w:p>
    <w:p w:rsidR="00304D41" w:rsidRPr="002D17CB" w:rsidRDefault="002D17CB" w:rsidP="0022750F">
      <w:pPr>
        <w:jc w:val="both"/>
        <w:rPr>
          <w:rFonts w:ascii="Times New Roman" w:hAnsi="Times New Roman" w:cs="Times New Roman"/>
          <w:b/>
        </w:rPr>
      </w:pPr>
      <w:r w:rsidRPr="002D17CB">
        <w:rPr>
          <w:rFonts w:ascii="Times New Roman" w:hAnsi="Times New Roman" w:cs="Times New Roman"/>
        </w:rPr>
        <w:t>Inizia</w:t>
      </w:r>
      <w:r>
        <w:rPr>
          <w:rFonts w:ascii="Times New Roman" w:hAnsi="Times New Roman" w:cs="Times New Roman"/>
        </w:rPr>
        <w:t>,</w:t>
      </w:r>
      <w:r w:rsidR="00304D41" w:rsidRPr="002D17CB">
        <w:rPr>
          <w:rFonts w:ascii="Times New Roman" w:hAnsi="Times New Roman" w:cs="Times New Roman"/>
        </w:rPr>
        <w:t xml:space="preserve"> </w:t>
      </w:r>
      <w:r w:rsidR="00304D41">
        <w:rPr>
          <w:rFonts w:ascii="Times New Roman" w:hAnsi="Times New Roman" w:cs="Times New Roman"/>
        </w:rPr>
        <w:t>con una formula consueta per P. (‘Ritengo, infatti,..’)</w:t>
      </w:r>
      <w:r>
        <w:rPr>
          <w:rFonts w:ascii="Times New Roman" w:hAnsi="Times New Roman" w:cs="Times New Roman"/>
        </w:rPr>
        <w:t>,</w:t>
      </w:r>
      <w:r w:rsidR="00304D41">
        <w:rPr>
          <w:rFonts w:ascii="Times New Roman" w:hAnsi="Times New Roman" w:cs="Times New Roman"/>
        </w:rPr>
        <w:t xml:space="preserve"> un nuovo argomento con la solita ‘propositio’ che in questo caso è il v.18. </w:t>
      </w:r>
      <w:r>
        <w:rPr>
          <w:rFonts w:ascii="Times New Roman" w:hAnsi="Times New Roman" w:cs="Times New Roman"/>
        </w:rPr>
        <w:t xml:space="preserve">In esso </w:t>
      </w:r>
      <w:r w:rsidR="00304D41">
        <w:rPr>
          <w:rFonts w:ascii="Times New Roman" w:hAnsi="Times New Roman" w:cs="Times New Roman"/>
        </w:rPr>
        <w:t>P. ci dice che non c’è possibilità di paragone tra le sofferenze presenti e la gloria futura, cioè tra l’attuale condizione del cristiano giustificato e la rivelazione della sua gloria nel futuro. La ‘tesi’ è argomentata in tre passaggi; vv.19-22: la creazione aspetta di essere liberata; vv.23-25: la stessa attesa è condivisa dai cristiani; vv. 26-27: lo Spirito sostiene l’identità del cristiano e la sua attesa.</w:t>
      </w:r>
    </w:p>
    <w:p w:rsidR="00304D41" w:rsidRDefault="00304D41" w:rsidP="002275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vv. 28-30 si presentano</w:t>
      </w:r>
      <w:r w:rsidR="002D17CB">
        <w:rPr>
          <w:rFonts w:ascii="Times New Roman" w:hAnsi="Times New Roman" w:cs="Times New Roman"/>
        </w:rPr>
        <w:t xml:space="preserve"> come </w:t>
      </w:r>
      <w:r>
        <w:rPr>
          <w:rFonts w:ascii="Times New Roman" w:hAnsi="Times New Roman" w:cs="Times New Roman"/>
        </w:rPr>
        <w:t>la conclusione teologica generale</w:t>
      </w:r>
      <w:r w:rsidR="002D17CB">
        <w:rPr>
          <w:rFonts w:ascii="Times New Roman" w:hAnsi="Times New Roman" w:cs="Times New Roman"/>
        </w:rPr>
        <w:t>.</w:t>
      </w:r>
    </w:p>
    <w:p w:rsidR="00304D41" w:rsidRDefault="00304D41" w:rsidP="0022750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v. 18. Esplicita quanto detto al v.17. P. annuncia la sua ferma convinzione circa il destino di gloria che attende il cristiano.</w:t>
      </w:r>
      <w:r w:rsidR="00781195">
        <w:rPr>
          <w:rFonts w:ascii="Times New Roman" w:hAnsi="Times New Roman" w:cs="Times New Roman"/>
          <w:i/>
        </w:rPr>
        <w:t xml:space="preserve"> La gloria di cui si parla è quella dell’uomo: significa la sua piena riuscita.</w:t>
      </w:r>
    </w:p>
    <w:p w:rsidR="00304D41" w:rsidRDefault="00304D41" w:rsidP="0022750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</w:t>
      </w:r>
      <w:r w:rsidR="00781195">
        <w:rPr>
          <w:rFonts w:ascii="Times New Roman" w:hAnsi="Times New Roman" w:cs="Times New Roman"/>
          <w:i/>
        </w:rPr>
        <w:t xml:space="preserve">v. 19-22. E’ di scena la creazione. Va intesa come </w:t>
      </w:r>
      <w:r w:rsidR="002D17CB">
        <w:rPr>
          <w:rFonts w:ascii="Times New Roman" w:hAnsi="Times New Roman" w:cs="Times New Roman"/>
          <w:i/>
        </w:rPr>
        <w:t xml:space="preserve">tutto </w:t>
      </w:r>
      <w:r w:rsidR="00781195">
        <w:rPr>
          <w:rFonts w:ascii="Times New Roman" w:hAnsi="Times New Roman" w:cs="Times New Roman"/>
          <w:i/>
        </w:rPr>
        <w:t>il creato subumano. La creazione personificata (ritorna la ‘prosopopea’) ha una tensione spasmodica verso la liberazione dalla sofferenza.</w:t>
      </w:r>
    </w:p>
    <w:p w:rsidR="00781195" w:rsidRDefault="00781195" w:rsidP="0022750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v.19. Dicono gli esperti che i verbi usati indicano un desiderio ardente del compimento. P. specifica e aggiunge l’oggetto di questa attesa e</w:t>
      </w:r>
      <w:r w:rsidR="002D17CB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sorprendentemente</w:t>
      </w:r>
      <w:r w:rsidR="002D17CB">
        <w:rPr>
          <w:rFonts w:ascii="Times New Roman" w:hAnsi="Times New Roman" w:cs="Times New Roman"/>
          <w:i/>
        </w:rPr>
        <w:t>, lo indica</w:t>
      </w:r>
      <w:r>
        <w:rPr>
          <w:rFonts w:ascii="Times New Roman" w:hAnsi="Times New Roman" w:cs="Times New Roman"/>
          <w:i/>
        </w:rPr>
        <w:t xml:space="preserve"> nella ‘rivelazione dei figli di Dio’. La creazione ‘aspetta’ di ve</w:t>
      </w:r>
      <w:r w:rsidR="002D17CB"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  <w:i/>
        </w:rPr>
        <w:t>re la gloria dell’uomo. C’è una unità profonda e indisgiungibile tra il creato e l’uomo.</w:t>
      </w:r>
    </w:p>
    <w:p w:rsidR="00E8498D" w:rsidRDefault="00781195" w:rsidP="0022750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v. 20 Si sottolineano i </w:t>
      </w:r>
      <w:r w:rsidR="00E8498D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>im</w:t>
      </w:r>
      <w:r w:rsidR="00E8498D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</w:rPr>
        <w:t>ti della creazione. Non per colpa propria ma per volontà di un agente esterno non nominato. E’ da escludere il Satana; si tratta di Dio che decide di sottomettere alla ‘vacuità’ (evanescenza, dissoluzione) la creazione in seguito al peccato di Adamo.</w:t>
      </w:r>
      <w:r w:rsidR="00E8498D">
        <w:rPr>
          <w:rFonts w:ascii="Times New Roman" w:hAnsi="Times New Roman" w:cs="Times New Roman"/>
          <w:i/>
        </w:rPr>
        <w:t xml:space="preserve"> Ma c’è una speranza ben spiegata nel versetto successivo.</w:t>
      </w:r>
    </w:p>
    <w:p w:rsidR="00781195" w:rsidRDefault="00E8498D" w:rsidP="0022750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v.21. </w:t>
      </w:r>
      <w:r w:rsidR="0078119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Il f</w:t>
      </w:r>
      <w:r w:rsidR="002D17CB">
        <w:rPr>
          <w:rFonts w:ascii="Times New Roman" w:hAnsi="Times New Roman" w:cs="Times New Roman"/>
          <w:i/>
        </w:rPr>
        <w:t>uturo del creato sarà la</w:t>
      </w:r>
      <w:r>
        <w:rPr>
          <w:rFonts w:ascii="Times New Roman" w:hAnsi="Times New Roman" w:cs="Times New Roman"/>
          <w:i/>
        </w:rPr>
        <w:t xml:space="preserve"> sua liberazione dal limite e dalla corruzione.</w:t>
      </w:r>
    </w:p>
    <w:p w:rsidR="00E8498D" w:rsidRDefault="00E8498D" w:rsidP="0022750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v.22. Continuando nella per</w:t>
      </w:r>
      <w:r w:rsidR="002D17CB">
        <w:rPr>
          <w:rFonts w:ascii="Times New Roman" w:hAnsi="Times New Roman" w:cs="Times New Roman"/>
          <w:i/>
        </w:rPr>
        <w:t>sonificazione ardita P. paragona</w:t>
      </w:r>
      <w:r>
        <w:rPr>
          <w:rFonts w:ascii="Times New Roman" w:hAnsi="Times New Roman" w:cs="Times New Roman"/>
          <w:i/>
        </w:rPr>
        <w:t xml:space="preserve"> la Creazione ad una partoriente che soffre</w:t>
      </w:r>
      <w:r w:rsidR="002D17CB">
        <w:rPr>
          <w:rFonts w:ascii="Times New Roman" w:hAnsi="Times New Roman" w:cs="Times New Roman"/>
          <w:i/>
        </w:rPr>
        <w:t xml:space="preserve"> per</w:t>
      </w:r>
      <w:r>
        <w:rPr>
          <w:rFonts w:ascii="Times New Roman" w:hAnsi="Times New Roman" w:cs="Times New Roman"/>
          <w:i/>
        </w:rPr>
        <w:t xml:space="preserve"> i dolori del parto. Non si può dedurre dal testo che la ‘partoriente’ sta per generare un mondo nuovo, P. vuole</w:t>
      </w:r>
      <w:r w:rsidR="000A68AD">
        <w:rPr>
          <w:rFonts w:ascii="Times New Roman" w:hAnsi="Times New Roman" w:cs="Times New Roman"/>
          <w:i/>
        </w:rPr>
        <w:t xml:space="preserve"> sottolineare la portata grande del dolore. Un commentatore così annota: ‘Il messaggio non è che la sofferenza presente produrrà comunque un bene nel futuro, ma che i tormenti del presente non dureranno per sempre’.</w:t>
      </w:r>
    </w:p>
    <w:p w:rsidR="000A68AD" w:rsidRDefault="000A68AD" w:rsidP="0022750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vv.23-25. Cambia il soggetto: non più la creazione ma il ‘noi cristiano’; esso diventa il soggetto di ben 7 verbi.</w:t>
      </w:r>
    </w:p>
    <w:p w:rsidR="000A68AD" w:rsidRDefault="000A68AD" w:rsidP="0022750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v. 23. Primizie: nel senso di ‘caparra, assicurazione certa’. Il cristiano geme e partecipa ai gemiti generali; tuttavia la speranza è fonte della certezza della salvezza, </w:t>
      </w:r>
      <w:r w:rsidR="009C0C96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</w:rPr>
        <w:t>iena e futura. Il cristiano ‘geme’ perché lo Spirito gli fa cogliere la distanza che lo separa ancora dalla piena liberazione con la redenzione del corpo. La salvezza sarà piena quando a</w:t>
      </w:r>
      <w:r w:rsidR="006C060E">
        <w:rPr>
          <w:rFonts w:ascii="Times New Roman" w:hAnsi="Times New Roman" w:cs="Times New Roman"/>
          <w:i/>
        </w:rPr>
        <w:t>nche la dimensione fisica sarà liberata dalla morte. Il lamento è tanto più grande quanto più il cristi</w:t>
      </w:r>
      <w:r w:rsidR="001B608E">
        <w:rPr>
          <w:rFonts w:ascii="Times New Roman" w:hAnsi="Times New Roman" w:cs="Times New Roman"/>
          <w:i/>
        </w:rPr>
        <w:t>ano sa di essere giustificato (</w:t>
      </w:r>
      <w:r w:rsidR="006C060E">
        <w:rPr>
          <w:rFonts w:ascii="Times New Roman" w:hAnsi="Times New Roman" w:cs="Times New Roman"/>
          <w:i/>
        </w:rPr>
        <w:t>e dunque sottratto al peccato) mediante il Battesimo.</w:t>
      </w:r>
    </w:p>
    <w:p w:rsidR="006C060E" w:rsidRDefault="006C060E" w:rsidP="0022750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vv.24-25. Riprendono </w:t>
      </w:r>
      <w:r w:rsidR="009C0C96">
        <w:rPr>
          <w:rFonts w:ascii="Times New Roman" w:hAnsi="Times New Roman" w:cs="Times New Roman"/>
          <w:i/>
        </w:rPr>
        <w:t xml:space="preserve">e </w:t>
      </w:r>
      <w:r>
        <w:rPr>
          <w:rFonts w:ascii="Times New Roman" w:hAnsi="Times New Roman" w:cs="Times New Roman"/>
          <w:i/>
        </w:rPr>
        <w:t>approfondiscono il tema della speranza.</w:t>
      </w:r>
    </w:p>
    <w:p w:rsidR="006C060E" w:rsidRDefault="006C060E" w:rsidP="0022750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vv.26-27. Costituiscono una unità che sembra non pienamente aderente al contesto. In </w:t>
      </w:r>
      <w:r w:rsidR="001B608E">
        <w:rPr>
          <w:rFonts w:ascii="Times New Roman" w:hAnsi="Times New Roman" w:cs="Times New Roman"/>
          <w:i/>
        </w:rPr>
        <w:t xml:space="preserve">realtà P. sottolinea </w:t>
      </w:r>
      <w:r>
        <w:rPr>
          <w:rFonts w:ascii="Times New Roman" w:hAnsi="Times New Roman" w:cs="Times New Roman"/>
          <w:i/>
        </w:rPr>
        <w:t xml:space="preserve">la  debolezza con la quale il cristiano continua a fare i conti nonostante la giustificazione. Il discorso è estremamente interessante perché, a sorpresa, P. parla della preghiera. Egli non rimarca il tema del ‘metodo’ della preghiera’ (come si fa a pregare), ma insiste sull’impossibilità di sapere che cosa chiedere nella preghiera. </w:t>
      </w:r>
      <w:r w:rsidR="001B608E">
        <w:rPr>
          <w:rFonts w:ascii="Times New Roman" w:hAnsi="Times New Roman" w:cs="Times New Roman"/>
          <w:i/>
        </w:rPr>
        <w:t xml:space="preserve">Il disegno di Dio che </w:t>
      </w:r>
      <w:r>
        <w:rPr>
          <w:rFonts w:ascii="Times New Roman" w:hAnsi="Times New Roman" w:cs="Times New Roman"/>
          <w:i/>
        </w:rPr>
        <w:t>sta dietro alla sofferenza per noi è oscuro</w:t>
      </w:r>
      <w:r w:rsidR="009C0C96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 xml:space="preserve"> per questo non sappiamo cosa chiedere; corriamo il rischio di chiedere qualcosa che va contro il percorso pensato da Dio. Percorso che, pur essendo incomprensibile, non </w:t>
      </w:r>
      <w:r w:rsidR="009C0C96">
        <w:rPr>
          <w:rFonts w:ascii="Times New Roman" w:hAnsi="Times New Roman" w:cs="Times New Roman"/>
          <w:i/>
        </w:rPr>
        <w:t xml:space="preserve">è </w:t>
      </w:r>
      <w:r>
        <w:rPr>
          <w:rFonts w:ascii="Times New Roman" w:hAnsi="Times New Roman" w:cs="Times New Roman"/>
          <w:i/>
        </w:rPr>
        <w:t>né assurdo né irrazionale. Per questo ‘entra in azione lo Spirito’; P. usa due verbi molto interessanti: ‘viene in aiuto’ e ‘intercede per noi con gemiti’</w:t>
      </w:r>
      <w:r w:rsidR="00C07C35">
        <w:rPr>
          <w:rFonts w:ascii="Times New Roman" w:hAnsi="Times New Roman" w:cs="Times New Roman"/>
          <w:i/>
        </w:rPr>
        <w:t xml:space="preserve">. </w:t>
      </w:r>
    </w:p>
    <w:p w:rsidR="00C07C35" w:rsidRDefault="00C07C35" w:rsidP="0022750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La preghiera dello Spirito potrebbe essere intesa in due sensi: Egli sostiene la nostra preghiera e ci ispira le cose da dire; oppure: è proprio lo Spirito che ‘geme’ e prega in un modo che noi non comprendiamo; solo Dio percepisce i gemiti dello Spirito. Molti esegeti preferiscono (adducendo convincenti analisi testuali) la seconda ipotesi.</w:t>
      </w:r>
    </w:p>
    <w:p w:rsidR="00C07C35" w:rsidRDefault="00C07C35" w:rsidP="0022750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v.27. Entra ‘ in scena’ il Padre che scruta ogni cosa e che porta a compimento il suo progetto. </w:t>
      </w:r>
    </w:p>
    <w:p w:rsidR="001B608E" w:rsidRDefault="001B608E" w:rsidP="0022750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vv.28-30. Questi versetti esplicitano il ‘piano di Dio’. In tre passaggi: v. 28 presentazione generale, v. 29 il disegno pre-temporale (‘preconobbe’, ...), v.30 la sua realizzazione nel tempo (presente e futuro).</w:t>
      </w:r>
    </w:p>
    <w:p w:rsidR="001B608E" w:rsidRDefault="001B608E" w:rsidP="0022750F">
      <w:pPr>
        <w:jc w:val="both"/>
        <w:rPr>
          <w:rFonts w:ascii="Times New Roman" w:hAnsi="Times New Roman" w:cs="Times New Roman"/>
          <w:i/>
        </w:rPr>
      </w:pPr>
    </w:p>
    <w:p w:rsidR="001B608E" w:rsidRDefault="001B608E" w:rsidP="0022750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Meditazione.</w:t>
      </w:r>
    </w:p>
    <w:p w:rsidR="00304D41" w:rsidRDefault="001B608E" w:rsidP="002275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Potremmo chiamare questo brano come l’elogio del desiderio. Ogni passaggio sottolinea l’attesa per un evento gioioso. Il mondo cosmico e uman</w:t>
      </w:r>
      <w:r w:rsidR="00890844">
        <w:rPr>
          <w:rFonts w:ascii="Times New Roman" w:hAnsi="Times New Roman" w:cs="Times New Roman"/>
        </w:rPr>
        <w:t>o è</w:t>
      </w:r>
      <w:r>
        <w:rPr>
          <w:rFonts w:ascii="Times New Roman" w:hAnsi="Times New Roman" w:cs="Times New Roman"/>
        </w:rPr>
        <w:t xml:space="preserve"> come pervaso da una frenesia</w:t>
      </w:r>
      <w:r w:rsidR="00304D41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e da una agitazione perché pre</w:t>
      </w:r>
      <w:r w:rsidR="00500819">
        <w:rPr>
          <w:rFonts w:ascii="Times New Roman" w:hAnsi="Times New Roman" w:cs="Times New Roman"/>
        </w:rPr>
        <w:t xml:space="preserve">sagisce che </w:t>
      </w:r>
      <w:r>
        <w:rPr>
          <w:rFonts w:ascii="Times New Roman" w:hAnsi="Times New Roman" w:cs="Times New Roman"/>
        </w:rPr>
        <w:t>la sofferenza non può essere l’ultima parola. C’è l</w:t>
      </w:r>
      <w:r w:rsidR="00500819">
        <w:rPr>
          <w:rFonts w:ascii="Times New Roman" w:hAnsi="Times New Roman" w:cs="Times New Roman"/>
        </w:rPr>
        <w:t>a sensazione che</w:t>
      </w:r>
      <w:r>
        <w:rPr>
          <w:rFonts w:ascii="Times New Roman" w:hAnsi="Times New Roman" w:cs="Times New Roman"/>
        </w:rPr>
        <w:t xml:space="preserve"> ‘tutto’ sia fatto per la felicità. Ciò che </w:t>
      </w:r>
      <w:r w:rsidR="00500819">
        <w:rPr>
          <w:rFonts w:ascii="Times New Roman" w:hAnsi="Times New Roman" w:cs="Times New Roman"/>
        </w:rPr>
        <w:t>è presente</w:t>
      </w:r>
      <w:r>
        <w:rPr>
          <w:rFonts w:ascii="Times New Roman" w:hAnsi="Times New Roman" w:cs="Times New Roman"/>
        </w:rPr>
        <w:t>, da qualche parte nel cuore degli uomini, trova una risposta e un alimento certo nella Rivelazione della giustizia di Dio che è preventivamente, gratuitamente e totalmente messa a disposizione degli uomini.</w:t>
      </w:r>
    </w:p>
    <w:p w:rsidR="00890844" w:rsidRDefault="001B608E" w:rsidP="002275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Ognuno di noi sperimenta ogni giorno quest’ansia e questo desiderio di felicità; nello stesso tempo vede la debolezza che ‘impasta’ i suoi passi e frena il suo cammino; dentro di sé e fuori di sé</w:t>
      </w:r>
      <w:r w:rsidR="0089084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nella cattiveria degli altri e nelle forze scatenate della natura. L’annuncio della Gloria</w:t>
      </w:r>
      <w:r w:rsidR="0089084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già donata come caparra e promessa</w:t>
      </w:r>
      <w:r w:rsidR="00890844">
        <w:rPr>
          <w:rFonts w:ascii="Times New Roman" w:hAnsi="Times New Roman" w:cs="Times New Roman"/>
        </w:rPr>
        <w:t xml:space="preserve"> in pienezza</w:t>
      </w:r>
      <w:r>
        <w:rPr>
          <w:rFonts w:ascii="Times New Roman" w:hAnsi="Times New Roman" w:cs="Times New Roman"/>
        </w:rPr>
        <w:t xml:space="preserve"> non come premio ma come risca</w:t>
      </w:r>
      <w:r w:rsidR="00890844">
        <w:rPr>
          <w:rFonts w:ascii="Times New Roman" w:hAnsi="Times New Roman" w:cs="Times New Roman"/>
        </w:rPr>
        <w:t>tto per la forza del sangue di G</w:t>
      </w:r>
      <w:r>
        <w:rPr>
          <w:rFonts w:ascii="Times New Roman" w:hAnsi="Times New Roman" w:cs="Times New Roman"/>
        </w:rPr>
        <w:t>esù</w:t>
      </w:r>
      <w:r w:rsidR="00890844">
        <w:rPr>
          <w:rFonts w:ascii="Times New Roman" w:hAnsi="Times New Roman" w:cs="Times New Roman"/>
        </w:rPr>
        <w:t>, suonerebbe ‘beffardo’ e persino  crudele se</w:t>
      </w:r>
      <w:r w:rsidR="00657C91">
        <w:rPr>
          <w:rFonts w:ascii="Times New Roman" w:hAnsi="Times New Roman" w:cs="Times New Roman"/>
        </w:rPr>
        <w:t xml:space="preserve"> non fosse garantito</w:t>
      </w:r>
      <w:r w:rsidR="00890844">
        <w:rPr>
          <w:rFonts w:ascii="Times New Roman" w:hAnsi="Times New Roman" w:cs="Times New Roman"/>
        </w:rPr>
        <w:t xml:space="preserve"> da</w:t>
      </w:r>
      <w:r w:rsidR="00657C91">
        <w:rPr>
          <w:rFonts w:ascii="Times New Roman" w:hAnsi="Times New Roman" w:cs="Times New Roman"/>
        </w:rPr>
        <w:t>lla</w:t>
      </w:r>
      <w:r w:rsidR="009C0C96">
        <w:rPr>
          <w:rFonts w:ascii="Times New Roman" w:hAnsi="Times New Roman" w:cs="Times New Roman"/>
        </w:rPr>
        <w:t xml:space="preserve"> </w:t>
      </w:r>
      <w:r w:rsidR="00890844">
        <w:rPr>
          <w:rFonts w:ascii="Times New Roman" w:hAnsi="Times New Roman" w:cs="Times New Roman"/>
        </w:rPr>
        <w:t xml:space="preserve">certezza di un intervento soprannaturale. Questo avviene con il </w:t>
      </w:r>
      <w:r w:rsidR="009C0C96">
        <w:rPr>
          <w:rFonts w:ascii="Times New Roman" w:hAnsi="Times New Roman" w:cs="Times New Roman"/>
        </w:rPr>
        <w:t>dono dello Spirito che si attua</w:t>
      </w:r>
      <w:r w:rsidR="00890844">
        <w:rPr>
          <w:rFonts w:ascii="Times New Roman" w:hAnsi="Times New Roman" w:cs="Times New Roman"/>
        </w:rPr>
        <w:t>, già oggi, nella legge della libertà che dona la vita.</w:t>
      </w:r>
    </w:p>
    <w:p w:rsidR="001B608E" w:rsidRDefault="00890844" w:rsidP="002275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stiamo scherzando: qui c’è una promessa divina fortificata dalla figliolanza donata. Io sono già figlio di Dio ed erede del suo regno. Ogni passaggio, anche tragico o difficile, per i peccati, per la malattia, per le insidie della vita o per la crudezza della morte, non metterà mai in dubbio questa figliolanza. Io sono il figlio di Dio che geme e che soffre; mio Padre ha in mente cosa fare di me e il fatto che io sappia molto poco di questo suo progetto non me lo fa mettere in dubbio; anzi: credo che lo capisco poco proprio perché è veramente divino.</w:t>
      </w:r>
    </w:p>
    <w:p w:rsidR="00890844" w:rsidRDefault="00890844" w:rsidP="002275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 piacerebbe accontentarmi di qualche…dollaro in più o di qualche vogliuzza, così non vivo l’ansia dell’attesa; ma insieme mi rendo conto che è meglio saper aspettare perché il disegno, per quel poco che capisco, è bello, profondo, umano, sovrumano, cosmico.</w:t>
      </w:r>
    </w:p>
    <w:p w:rsidR="00657C91" w:rsidRDefault="00657C91" w:rsidP="002275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E’ impressionante, tra le altre cose, il fatto che la Creazione (sassi, stelle, atomi, molluschi, animali, piante, fiori…zanzare) sia vista come partecipe dell’uomo in un unico gemere. Ancora più</w:t>
      </w:r>
      <w:r w:rsidR="009C0C96">
        <w:rPr>
          <w:rFonts w:ascii="Times New Roman" w:hAnsi="Times New Roman" w:cs="Times New Roman"/>
        </w:rPr>
        <w:t xml:space="preserve"> impressionante è che questo gem</w:t>
      </w:r>
      <w:r>
        <w:rPr>
          <w:rFonts w:ascii="Times New Roman" w:hAnsi="Times New Roman" w:cs="Times New Roman"/>
        </w:rPr>
        <w:t xml:space="preserve">ere della natura è motivato dall’attesa del compimento dell’uomo. C’è una evoluzione cosmica che sostiene e aspetta una evoluzione antropologica. Questa è la base di ogni </w:t>
      </w:r>
      <w:r w:rsidR="00500819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 xml:space="preserve">ecologia cristiana’. La cura del creato e la sua finalizzazione umana non </w:t>
      </w:r>
      <w:r w:rsidR="009C0C96">
        <w:rPr>
          <w:rFonts w:ascii="Times New Roman" w:hAnsi="Times New Roman" w:cs="Times New Roman"/>
        </w:rPr>
        <w:t xml:space="preserve">sono </w:t>
      </w:r>
      <w:r>
        <w:rPr>
          <w:rFonts w:ascii="Times New Roman" w:hAnsi="Times New Roman" w:cs="Times New Roman"/>
        </w:rPr>
        <w:t>un giochetto ideologico per uomini che tirano pugni contro i mulini a vento, ma è l’ammirazione per una vicenda che ci vede tutti solidali in un cammino che porterà (</w:t>
      </w:r>
      <w:r w:rsidR="00500819">
        <w:rPr>
          <w:rFonts w:ascii="Times New Roman" w:hAnsi="Times New Roman" w:cs="Times New Roman"/>
        </w:rPr>
        <w:t>sta già oggi</w:t>
      </w:r>
      <w:r>
        <w:rPr>
          <w:rFonts w:ascii="Times New Roman" w:hAnsi="Times New Roman" w:cs="Times New Roman"/>
        </w:rPr>
        <w:t xml:space="preserve"> portando) verso un compimento</w:t>
      </w:r>
      <w:r w:rsidR="00500819">
        <w:rPr>
          <w:rFonts w:ascii="Times New Roman" w:hAnsi="Times New Roman" w:cs="Times New Roman"/>
        </w:rPr>
        <w:t xml:space="preserve"> che sorpassa ogni immaginazione.</w:t>
      </w:r>
    </w:p>
    <w:p w:rsidR="00657C91" w:rsidRDefault="00657C91" w:rsidP="002275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questo progetto le ‘doglie del parto’</w:t>
      </w:r>
      <w:r w:rsidR="009C0C9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cioè il dolore e l’attesa</w:t>
      </w:r>
      <w:r w:rsidR="009C0C9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hanno i tempi segnati </w:t>
      </w:r>
      <w:r w:rsidR="009C0C96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ben contingentati.</w:t>
      </w:r>
    </w:p>
    <w:p w:rsidR="00657C91" w:rsidRDefault="00657C91" w:rsidP="002275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E’</w:t>
      </w:r>
      <w:r w:rsidR="00500819">
        <w:rPr>
          <w:rFonts w:ascii="Times New Roman" w:hAnsi="Times New Roman" w:cs="Times New Roman"/>
        </w:rPr>
        <w:t xml:space="preserve"> quanto ci racconta anche il</w:t>
      </w:r>
      <w:r>
        <w:rPr>
          <w:rFonts w:ascii="Times New Roman" w:hAnsi="Times New Roman" w:cs="Times New Roman"/>
        </w:rPr>
        <w:t xml:space="preserve"> Vangelo dell’Apocalisse</w:t>
      </w:r>
      <w:r w:rsidR="00500819">
        <w:rPr>
          <w:rFonts w:ascii="Times New Roman" w:hAnsi="Times New Roman" w:cs="Times New Roman"/>
        </w:rPr>
        <w:t>, cioè la R</w:t>
      </w:r>
      <w:r>
        <w:rPr>
          <w:rFonts w:ascii="Times New Roman" w:hAnsi="Times New Roman" w:cs="Times New Roman"/>
        </w:rPr>
        <w:t>ivelazione di ciò che ‘sta dentro e sotto’ a tutto il nostro nascere, crescere, amare, lavorare, soffrire, tradire, piangere, ridere, capire e non capire…</w:t>
      </w:r>
    </w:p>
    <w:p w:rsidR="00657C91" w:rsidRPr="001B608E" w:rsidRDefault="00657C91" w:rsidP="002275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 non ho altre parole; vorrei solo che, nella preghiera, nascesse nel cuore</w:t>
      </w:r>
      <w:r w:rsidR="00500819">
        <w:rPr>
          <w:rFonts w:ascii="Times New Roman" w:hAnsi="Times New Roman" w:cs="Times New Roman"/>
        </w:rPr>
        <w:t xml:space="preserve"> di ciascuno </w:t>
      </w:r>
      <w:r>
        <w:rPr>
          <w:rFonts w:ascii="Times New Roman" w:hAnsi="Times New Roman" w:cs="Times New Roman"/>
        </w:rPr>
        <w:t xml:space="preserve">la certezza </w:t>
      </w:r>
      <w:r w:rsidR="00500819">
        <w:rPr>
          <w:rFonts w:ascii="Times New Roman" w:hAnsi="Times New Roman" w:cs="Times New Roman"/>
        </w:rPr>
        <w:t xml:space="preserve">gioiosa che tutto questo è vero (è Vangelo!) </w:t>
      </w:r>
      <w:r>
        <w:rPr>
          <w:rFonts w:ascii="Times New Roman" w:hAnsi="Times New Roman" w:cs="Times New Roman"/>
        </w:rPr>
        <w:t>e che, avendolo capito anche solo un attimo, riprendiamo il cammino senza scordarcelo: vedere il sole</w:t>
      </w:r>
      <w:r w:rsidR="0050081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anche per un istante</w:t>
      </w:r>
      <w:r w:rsidR="00500819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dà la certezza della sua presenza anche quando il cielo </w:t>
      </w:r>
      <w:r w:rsidR="009C0C96">
        <w:rPr>
          <w:rFonts w:ascii="Times New Roman" w:hAnsi="Times New Roman" w:cs="Times New Roman"/>
        </w:rPr>
        <w:t>è carico di nuvole o quando cala</w:t>
      </w:r>
      <w:r>
        <w:rPr>
          <w:rFonts w:ascii="Times New Roman" w:hAnsi="Times New Roman" w:cs="Times New Roman"/>
        </w:rPr>
        <w:t xml:space="preserve"> la notte</w:t>
      </w:r>
      <w:r w:rsidR="009C0C96">
        <w:rPr>
          <w:rFonts w:ascii="Times New Roman" w:hAnsi="Times New Roman" w:cs="Times New Roman"/>
        </w:rPr>
        <w:t>.</w:t>
      </w:r>
    </w:p>
    <w:sectPr w:rsidR="00657C91" w:rsidRPr="001B6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0F"/>
    <w:rsid w:val="000A68AD"/>
    <w:rsid w:val="001B608E"/>
    <w:rsid w:val="0022750F"/>
    <w:rsid w:val="002D17CB"/>
    <w:rsid w:val="00304D41"/>
    <w:rsid w:val="00332FAD"/>
    <w:rsid w:val="00500819"/>
    <w:rsid w:val="00615A68"/>
    <w:rsid w:val="00657C91"/>
    <w:rsid w:val="006C060E"/>
    <w:rsid w:val="00781195"/>
    <w:rsid w:val="00890844"/>
    <w:rsid w:val="008B0CA8"/>
    <w:rsid w:val="0094307F"/>
    <w:rsid w:val="009C0C96"/>
    <w:rsid w:val="00C07C35"/>
    <w:rsid w:val="00E8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75110-2E8B-4EDE-9A23-A3D1CB28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9</cp:revision>
  <dcterms:created xsi:type="dcterms:W3CDTF">2016-08-15T06:22:00Z</dcterms:created>
  <dcterms:modified xsi:type="dcterms:W3CDTF">2016-08-18T17:13:00Z</dcterms:modified>
</cp:coreProperties>
</file>