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52" w:rsidRPr="00556752" w:rsidRDefault="00556752" w:rsidP="0055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Mercoledì 24</w:t>
      </w:r>
      <w:r w:rsidRPr="00556752">
        <w:rPr>
          <w:rFonts w:ascii="Times New Roman" w:hAnsi="Times New Roman" w:cs="Times New Roman"/>
          <w:b/>
        </w:rPr>
        <w:t xml:space="preserve"> agost</w:t>
      </w:r>
      <w:r>
        <w:rPr>
          <w:rFonts w:ascii="Times New Roman" w:hAnsi="Times New Roman" w:cs="Times New Roman"/>
          <w:b/>
        </w:rPr>
        <w:t>o. Lectio agostana. (Rom. 12,3-16</w:t>
      </w:r>
      <w:r w:rsidRPr="00556752">
        <w:rPr>
          <w:rFonts w:ascii="Times New Roman" w:hAnsi="Times New Roman" w:cs="Times New Roman"/>
          <w:b/>
        </w:rPr>
        <w:t xml:space="preserve">). 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  <w:b/>
        </w:rPr>
      </w:pPr>
      <w:r w:rsidRPr="00556752">
        <w:rPr>
          <w:rFonts w:ascii="Times New Roman" w:hAnsi="Times New Roman" w:cs="Times New Roman"/>
          <w:b/>
        </w:rPr>
        <w:t>Non stimatevi sapienti da voi stessi</w:t>
      </w:r>
      <w:r>
        <w:rPr>
          <w:rFonts w:ascii="Times New Roman" w:hAnsi="Times New Roman" w:cs="Times New Roman"/>
          <w:b/>
        </w:rPr>
        <w:t>.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  <w:b/>
        </w:rPr>
      </w:pP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  <w:u w:val="single"/>
        </w:rPr>
        <w:t>Parte seconda</w:t>
      </w:r>
      <w:r w:rsidRPr="00556752">
        <w:rPr>
          <w:rFonts w:ascii="Times New Roman" w:hAnsi="Times New Roman" w:cs="Times New Roman"/>
        </w:rPr>
        <w:t xml:space="preserve"> (12,1-15,13): La componente etica dell’identità cristiana.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Tema generale: esortazione a trarre adeguate conseguenze etiche dall’essere nuova creatura (12,1-2)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  <w:color w:val="FF0000"/>
        </w:rPr>
      </w:pPr>
      <w:r w:rsidRPr="00556752">
        <w:rPr>
          <w:rFonts w:ascii="Times New Roman" w:hAnsi="Times New Roman" w:cs="Times New Roman"/>
          <w:color w:val="FF0000"/>
        </w:rPr>
        <w:t>I°. Criterio dell’etica cristiana: L’Agape. (12,3-13,14)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II° Caso particolare: rapporto deboli/forti (14,1-15,12)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  <w:u w:val="single"/>
        </w:rPr>
        <w:t>Raccomandazioni finale e dossologia conclusiva</w:t>
      </w:r>
      <w:r>
        <w:rPr>
          <w:rFonts w:ascii="Times New Roman" w:hAnsi="Times New Roman" w:cs="Times New Roman"/>
        </w:rPr>
        <w:t xml:space="preserve">: </w:t>
      </w:r>
      <w:r w:rsidRPr="00556752">
        <w:rPr>
          <w:rFonts w:ascii="Times New Roman" w:hAnsi="Times New Roman" w:cs="Times New Roman"/>
        </w:rPr>
        <w:t xml:space="preserve">Rom.15.13-16,27 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&gt;Augurio (15,13)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&gt;Situazione personale di P. (15,14-33)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 xml:space="preserve">&gt;Raccomandazione di </w:t>
      </w:r>
      <w:proofErr w:type="spellStart"/>
      <w:r w:rsidRPr="00556752">
        <w:rPr>
          <w:rFonts w:ascii="Times New Roman" w:hAnsi="Times New Roman" w:cs="Times New Roman"/>
        </w:rPr>
        <w:t>Febe</w:t>
      </w:r>
      <w:proofErr w:type="spellEnd"/>
      <w:r w:rsidRPr="00556752">
        <w:rPr>
          <w:rFonts w:ascii="Times New Roman" w:hAnsi="Times New Roman" w:cs="Times New Roman"/>
        </w:rPr>
        <w:t xml:space="preserve"> (16,1-2)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&gt;Saluti finali (16,3-23)</w:t>
      </w:r>
    </w:p>
    <w:p w:rsidR="00556752" w:rsidRPr="00556752" w:rsidRDefault="00556752" w:rsidP="00556752">
      <w:pPr>
        <w:jc w:val="both"/>
        <w:rPr>
          <w:rFonts w:ascii="Times New Roman" w:hAnsi="Times New Roman" w:cs="Times New Roman"/>
        </w:rPr>
      </w:pPr>
      <w:r w:rsidRPr="00556752">
        <w:rPr>
          <w:rFonts w:ascii="Times New Roman" w:hAnsi="Times New Roman" w:cs="Times New Roman"/>
        </w:rPr>
        <w:t>&gt;Dossologia (16,25-27)</w:t>
      </w:r>
    </w:p>
    <w:p w:rsidR="00556752" w:rsidRDefault="00556752" w:rsidP="00556752">
      <w:pPr>
        <w:jc w:val="both"/>
        <w:rPr>
          <w:rFonts w:ascii="Times New Roman" w:hAnsi="Times New Roman" w:cs="Times New Roman"/>
          <w:i/>
        </w:rPr>
      </w:pPr>
    </w:p>
    <w:p w:rsidR="004A32C3" w:rsidRDefault="00556752" w:rsidP="00556752">
      <w:pPr>
        <w:jc w:val="both"/>
        <w:rPr>
          <w:rFonts w:ascii="Times New Roman" w:hAnsi="Times New Roman" w:cs="Times New Roman"/>
          <w:i/>
        </w:rPr>
      </w:pPr>
      <w:r w:rsidRPr="00556752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</w:t>
      </w:r>
      <w:r w:rsidRPr="00500F0E">
        <w:rPr>
          <w:rFonts w:ascii="Times New Roman" w:hAnsi="Times New Roman" w:cs="Times New Roman"/>
          <w:i/>
          <w:u w:val="single"/>
        </w:rPr>
        <w:t>Per la grazia che mi è stata data, io dico a ciascuno di voi: non valutatevi più di quanto conviene</w:t>
      </w:r>
      <w:r w:rsidRPr="00556752">
        <w:rPr>
          <w:rFonts w:ascii="Times New Roman" w:hAnsi="Times New Roman" w:cs="Times New Roman"/>
          <w:i/>
        </w:rPr>
        <w:t xml:space="preserve">, ma valutatevi in modo saggio e giusto, ciascuno secondo </w:t>
      </w:r>
      <w:r w:rsidRPr="00500F0E">
        <w:rPr>
          <w:rFonts w:ascii="Times New Roman" w:hAnsi="Times New Roman" w:cs="Times New Roman"/>
          <w:i/>
          <w:u w:val="single"/>
        </w:rPr>
        <w:t>la misura di fede che Dio gli ha dato</w:t>
      </w:r>
      <w:r w:rsidRPr="00556752">
        <w:rPr>
          <w:rFonts w:ascii="Times New Roman" w:hAnsi="Times New Roman" w:cs="Times New Roman"/>
          <w:i/>
        </w:rPr>
        <w:t>. 4</w:t>
      </w:r>
      <w:r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>Poiché, come in un solo corpo abbiamo molte membra e queste membra non hanno tutte la medesima funzione, 5</w:t>
      </w:r>
      <w:r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>così anche noi, pur essendo molti, siamo un solo corpo in Cristo e, ciascuno per la sua parte, siamo membra gli uni degli altri. 6</w:t>
      </w:r>
      <w:r>
        <w:rPr>
          <w:rFonts w:ascii="Times New Roman" w:hAnsi="Times New Roman" w:cs="Times New Roman"/>
          <w:i/>
        </w:rPr>
        <w:t xml:space="preserve"> </w:t>
      </w:r>
      <w:r w:rsidRPr="00500F0E">
        <w:rPr>
          <w:rFonts w:ascii="Times New Roman" w:hAnsi="Times New Roman" w:cs="Times New Roman"/>
          <w:i/>
          <w:u w:val="single"/>
        </w:rPr>
        <w:t>Abbiamo doni diversi secondo la grazia data a ciascuno di noi:</w:t>
      </w:r>
      <w:r w:rsidRPr="00556752">
        <w:rPr>
          <w:rFonts w:ascii="Times New Roman" w:hAnsi="Times New Roman" w:cs="Times New Roman"/>
          <w:i/>
        </w:rPr>
        <w:t xml:space="preserve"> chi ha il dono della profezia la eserciti secondo ciò che detta la fede; 7</w:t>
      </w:r>
      <w:r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>chi ha un ministero attenda al ministero; chi insegna si dedichi all'insegnamento; 8chi esorta si dedichi all'esortazione. Chi dona, lo faccia con semplicità; chi presiede, presieda con diligenza; chi fa opere di misericordia, le compia con gioia.</w:t>
      </w:r>
      <w:r>
        <w:rPr>
          <w:rFonts w:ascii="Times New Roman" w:hAnsi="Times New Roman" w:cs="Times New Roman"/>
          <w:i/>
        </w:rPr>
        <w:t xml:space="preserve">  </w:t>
      </w:r>
      <w:r w:rsidRPr="00556752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>La carità non sia ipocrita: detestate il male, attaccatevi al bene; 10</w:t>
      </w:r>
      <w:r w:rsidR="00A065A6"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 xml:space="preserve">amatevi gli uni gli altri con affetto fraterno, gareggiate nello stimarvi a vicenda. 11Non siate pigri nel fare il bene, siate invece ferventi nello spirito; servite il Signore. </w:t>
      </w:r>
      <w:r w:rsidRPr="00500F0E">
        <w:rPr>
          <w:rFonts w:ascii="Times New Roman" w:hAnsi="Times New Roman" w:cs="Times New Roman"/>
          <w:i/>
          <w:u w:val="single"/>
        </w:rPr>
        <w:t>12</w:t>
      </w:r>
      <w:r w:rsidR="00A065A6">
        <w:rPr>
          <w:rFonts w:ascii="Times New Roman" w:hAnsi="Times New Roman" w:cs="Times New Roman"/>
          <w:i/>
          <w:u w:val="single"/>
        </w:rPr>
        <w:t xml:space="preserve"> </w:t>
      </w:r>
      <w:r w:rsidRPr="00500F0E">
        <w:rPr>
          <w:rFonts w:ascii="Times New Roman" w:hAnsi="Times New Roman" w:cs="Times New Roman"/>
          <w:i/>
          <w:u w:val="single"/>
        </w:rPr>
        <w:t>Siate lieti nella speranza, costanti nella tribolazione, perseveranti nella preghiera</w:t>
      </w:r>
      <w:r w:rsidRPr="00556752">
        <w:rPr>
          <w:rFonts w:ascii="Times New Roman" w:hAnsi="Times New Roman" w:cs="Times New Roman"/>
          <w:i/>
        </w:rPr>
        <w:t>. 13</w:t>
      </w:r>
      <w:r w:rsidR="00A065A6"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>Condividete le necessità dei santi; s</w:t>
      </w:r>
      <w:r>
        <w:rPr>
          <w:rFonts w:ascii="Times New Roman" w:hAnsi="Times New Roman" w:cs="Times New Roman"/>
          <w:i/>
        </w:rPr>
        <w:t xml:space="preserve">iate premurosi nell'ospitalità. 14 </w:t>
      </w:r>
      <w:r w:rsidRPr="00556752">
        <w:rPr>
          <w:rFonts w:ascii="Times New Roman" w:hAnsi="Times New Roman" w:cs="Times New Roman"/>
          <w:i/>
        </w:rPr>
        <w:t>Benedite coloro che vi perseguitano, benedite e non maledite. 15</w:t>
      </w:r>
      <w:r>
        <w:rPr>
          <w:rFonts w:ascii="Times New Roman" w:hAnsi="Times New Roman" w:cs="Times New Roman"/>
          <w:i/>
        </w:rPr>
        <w:t xml:space="preserve"> </w:t>
      </w:r>
      <w:r w:rsidRPr="00556752">
        <w:rPr>
          <w:rFonts w:ascii="Times New Roman" w:hAnsi="Times New Roman" w:cs="Times New Roman"/>
          <w:i/>
        </w:rPr>
        <w:t xml:space="preserve">Rallegratevi con quelli che sono nella gioia; piangete con quelli che sono nel pianto. </w:t>
      </w:r>
      <w:r w:rsidRPr="003E5444">
        <w:rPr>
          <w:rFonts w:ascii="Times New Roman" w:hAnsi="Times New Roman" w:cs="Times New Roman"/>
          <w:i/>
          <w:u w:val="single"/>
        </w:rPr>
        <w:t>16 Abbiate i medesimi sentimenti gli uni verso gli altri; non nutrite desideri di grandezza; volgetevi piuttosto a ciò che è umile. Non stimatevi sapienti da voi stessi</w:t>
      </w:r>
      <w:r w:rsidR="00370DEC">
        <w:rPr>
          <w:rFonts w:ascii="Times New Roman" w:hAnsi="Times New Roman" w:cs="Times New Roman"/>
          <w:i/>
        </w:rPr>
        <w:t>.</w:t>
      </w:r>
    </w:p>
    <w:p w:rsidR="00370DEC" w:rsidRDefault="00370DEC" w:rsidP="00556752">
      <w:pPr>
        <w:jc w:val="both"/>
        <w:rPr>
          <w:rFonts w:ascii="Times New Roman" w:hAnsi="Times New Roman" w:cs="Times New Roman"/>
          <w:i/>
        </w:rPr>
      </w:pPr>
    </w:p>
    <w:p w:rsidR="00370DEC" w:rsidRDefault="00370DEC" w:rsidP="00556752">
      <w:pPr>
        <w:jc w:val="both"/>
        <w:rPr>
          <w:rFonts w:ascii="Times New Roman" w:hAnsi="Times New Roman" w:cs="Times New Roman"/>
          <w:b/>
        </w:rPr>
      </w:pPr>
      <w:r w:rsidRPr="00370DEC">
        <w:rPr>
          <w:rFonts w:ascii="Times New Roman" w:hAnsi="Times New Roman" w:cs="Times New Roman"/>
          <w:b/>
        </w:rPr>
        <w:t>Esegesi.</w:t>
      </w:r>
    </w:p>
    <w:p w:rsidR="00B7796E" w:rsidRDefault="00370DEC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l’invito</w:t>
      </w:r>
      <w:r w:rsidR="00A065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supplica che abbiamo visto</w:t>
      </w:r>
      <w:r w:rsidR="00A065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P. usa ancora una espressione solenne per indicare l’importanza di ciò che sta per dire.  P. h</w:t>
      </w:r>
      <w:r w:rsidR="00A065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davanti una comunità</w:t>
      </w:r>
      <w:r w:rsidR="00A065A6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 xml:space="preserve">al proprio interno </w:t>
      </w:r>
      <w:r w:rsidR="00A065A6">
        <w:rPr>
          <w:rFonts w:ascii="Times New Roman" w:hAnsi="Times New Roman" w:cs="Times New Roman"/>
        </w:rPr>
        <w:t xml:space="preserve">contiene differenze da vario genere </w:t>
      </w:r>
      <w:r w:rsidR="009154AE">
        <w:rPr>
          <w:rFonts w:ascii="Times New Roman" w:hAnsi="Times New Roman" w:cs="Times New Roman"/>
        </w:rPr>
        <w:t>capaci di generare</w:t>
      </w:r>
      <w:r w:rsidR="00B7796E">
        <w:rPr>
          <w:rFonts w:ascii="Times New Roman" w:hAnsi="Times New Roman" w:cs="Times New Roman"/>
        </w:rPr>
        <w:t xml:space="preserve"> anche tensioni. O</w:t>
      </w:r>
      <w:r>
        <w:rPr>
          <w:rFonts w:ascii="Times New Roman" w:hAnsi="Times New Roman" w:cs="Times New Roman"/>
        </w:rPr>
        <w:t>gni invito etico suppone una base previa per essere ben compreso; qui, parlando alla comunità dei cristiani di Roma, P. parte dal presupposto di ciò che è import</w:t>
      </w:r>
      <w:r w:rsidR="001D3393">
        <w:rPr>
          <w:rFonts w:ascii="Times New Roman" w:hAnsi="Times New Roman" w:cs="Times New Roman"/>
        </w:rPr>
        <w:t>ante per la vita comunitaria. A</w:t>
      </w:r>
      <w:r>
        <w:rPr>
          <w:rFonts w:ascii="Times New Roman" w:hAnsi="Times New Roman" w:cs="Times New Roman"/>
        </w:rPr>
        <w:t>ll’</w:t>
      </w:r>
      <w:r w:rsidR="001D3393">
        <w:rPr>
          <w:rFonts w:ascii="Times New Roman" w:hAnsi="Times New Roman" w:cs="Times New Roman"/>
        </w:rPr>
        <w:t>invito iniziale (v.3) fanno seguito due criteri importanti per la vita della comunità: quello della misura, e quello dell’accoglienza della diversità.  Su questa base si possono fondare comportamenti quotidiani edificanti per la vita della comunità. (vv.9-16)</w:t>
      </w:r>
      <w:r w:rsidR="00B7796E">
        <w:rPr>
          <w:rFonts w:ascii="Times New Roman" w:hAnsi="Times New Roman" w:cs="Times New Roman"/>
        </w:rPr>
        <w:t>,</w:t>
      </w:r>
      <w:r w:rsidR="001D3393">
        <w:rPr>
          <w:rFonts w:ascii="Times New Roman" w:hAnsi="Times New Roman" w:cs="Times New Roman"/>
        </w:rPr>
        <w:t xml:space="preserve"> primo fra tutti l’umiltà.</w:t>
      </w:r>
    </w:p>
    <w:p w:rsidR="00370DEC" w:rsidRDefault="001D3393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0DEC" w:rsidRDefault="00370DEC" w:rsidP="00556752">
      <w:pPr>
        <w:jc w:val="both"/>
        <w:rPr>
          <w:rFonts w:ascii="Times New Roman" w:hAnsi="Times New Roman" w:cs="Times New Roman"/>
          <w:i/>
        </w:rPr>
      </w:pPr>
      <w:r w:rsidRPr="008B2556">
        <w:rPr>
          <w:rFonts w:ascii="Times New Roman" w:hAnsi="Times New Roman" w:cs="Times New Roman"/>
          <w:i/>
        </w:rPr>
        <w:t xml:space="preserve">v.3. </w:t>
      </w:r>
      <w:r w:rsidR="001D3393" w:rsidRPr="008B2556">
        <w:rPr>
          <w:rFonts w:ascii="Times New Roman" w:hAnsi="Times New Roman" w:cs="Times New Roman"/>
          <w:i/>
        </w:rPr>
        <w:t xml:space="preserve">P. si mette in prima </w:t>
      </w:r>
      <w:r w:rsidR="00B7796E">
        <w:rPr>
          <w:rFonts w:ascii="Times New Roman" w:hAnsi="Times New Roman" w:cs="Times New Roman"/>
          <w:i/>
        </w:rPr>
        <w:t>persona e,</w:t>
      </w:r>
      <w:r w:rsidR="001D3393" w:rsidRPr="008B2556">
        <w:rPr>
          <w:rFonts w:ascii="Times New Roman" w:hAnsi="Times New Roman" w:cs="Times New Roman"/>
          <w:i/>
        </w:rPr>
        <w:t xml:space="preserve"> basa</w:t>
      </w:r>
      <w:r w:rsidR="00B7796E">
        <w:rPr>
          <w:rFonts w:ascii="Times New Roman" w:hAnsi="Times New Roman" w:cs="Times New Roman"/>
          <w:i/>
        </w:rPr>
        <w:t>ndosi sulla sua autorità apostolica, i</w:t>
      </w:r>
      <w:r w:rsidR="001D3393" w:rsidRPr="008B2556">
        <w:rPr>
          <w:rFonts w:ascii="Times New Roman" w:hAnsi="Times New Roman" w:cs="Times New Roman"/>
          <w:i/>
        </w:rPr>
        <w:t>ndica ciò che è importante per la vita della comunità: l’equilibrio. I termini usati chiedono di ‘non sopravvalutarsi più di quanto sia conveniente’. Il dominio di sé non si riferisce tanto al tenere a freno i propri istinti, quanto piuttosto a valutare con attenzione il proprio posto e ruolo nella comunità. Si tratta di controllare la propria autostima in rapporto agli altri cristiani.</w:t>
      </w:r>
      <w:r w:rsidR="008B2556">
        <w:rPr>
          <w:rFonts w:ascii="Times New Roman" w:hAnsi="Times New Roman" w:cs="Times New Roman"/>
          <w:i/>
        </w:rPr>
        <w:t xml:space="preserve"> Il v.3b usa una espressione interessante anche se di non facile interpretazione. Qual è il criterio per applicare con correttezza questa autostima? Risposta: la misura (‘</w:t>
      </w:r>
      <w:proofErr w:type="spellStart"/>
      <w:r w:rsidR="008B2556">
        <w:rPr>
          <w:rFonts w:ascii="Times New Roman" w:hAnsi="Times New Roman" w:cs="Times New Roman"/>
          <w:i/>
        </w:rPr>
        <w:t>metron</w:t>
      </w:r>
      <w:proofErr w:type="spellEnd"/>
      <w:r w:rsidR="008B2556">
        <w:rPr>
          <w:rFonts w:ascii="Times New Roman" w:hAnsi="Times New Roman" w:cs="Times New Roman"/>
          <w:i/>
        </w:rPr>
        <w:t>’) della fede.  Cosa significa? Si sono date varie interpretazioni; dal loro insieme h</w:t>
      </w:r>
      <w:r w:rsidR="00B7796E">
        <w:rPr>
          <w:rFonts w:ascii="Times New Roman" w:hAnsi="Times New Roman" w:cs="Times New Roman"/>
          <w:i/>
        </w:rPr>
        <w:t>o ricavato questa conclusione: l</w:t>
      </w:r>
      <w:r w:rsidR="008B2556">
        <w:rPr>
          <w:rFonts w:ascii="Times New Roman" w:hAnsi="Times New Roman" w:cs="Times New Roman"/>
          <w:i/>
        </w:rPr>
        <w:t>a misura della fede viene conosciuta nell’intimo del rapporto tra l’uomo e Dio. Se affido la vita a Dio in questo affidamento scopro il senso della responsabilità che la giustizia di Dio mi affida. In altre parole è la fede, cioè il dono di Dio, che giudica e che fonda l’equilibrio che devo vi</w:t>
      </w:r>
      <w:r w:rsidR="00B7796E">
        <w:rPr>
          <w:rFonts w:ascii="Times New Roman" w:hAnsi="Times New Roman" w:cs="Times New Roman"/>
          <w:i/>
        </w:rPr>
        <w:t>vere nella comunità</w:t>
      </w:r>
      <w:r w:rsidR="008B2556">
        <w:rPr>
          <w:rFonts w:ascii="Times New Roman" w:hAnsi="Times New Roman" w:cs="Times New Roman"/>
          <w:i/>
        </w:rPr>
        <w:t>. Affidarsi alla fede vuol dire spogliarsi di ogni autosufficienza e saper valutare se stessi alla luce del dono ricevuto.</w:t>
      </w:r>
    </w:p>
    <w:p w:rsidR="008B2556" w:rsidRDefault="008B2556" w:rsidP="005567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vv.4-5. </w:t>
      </w:r>
      <w:proofErr w:type="gramStart"/>
      <w:r w:rsidR="000D013D">
        <w:rPr>
          <w:rFonts w:ascii="Times New Roman" w:hAnsi="Times New Roman" w:cs="Times New Roman"/>
          <w:i/>
        </w:rPr>
        <w:t>questi</w:t>
      </w:r>
      <w:proofErr w:type="gramEnd"/>
      <w:r w:rsidR="00B7796E">
        <w:rPr>
          <w:rFonts w:ascii="Times New Roman" w:hAnsi="Times New Roman" w:cs="Times New Roman"/>
          <w:i/>
        </w:rPr>
        <w:t xml:space="preserve"> versetti </w:t>
      </w:r>
      <w:r>
        <w:rPr>
          <w:rFonts w:ascii="Times New Roman" w:hAnsi="Times New Roman" w:cs="Times New Roman"/>
          <w:i/>
        </w:rPr>
        <w:t>sottolineano la dialettica ecclesiale tra unità e molteplicità; P. usa una immagine che ha già usato altrove e che gli è cara (cfr.1 Cor.12).</w:t>
      </w:r>
    </w:p>
    <w:p w:rsidR="008B2556" w:rsidRDefault="008B2556" w:rsidP="005567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v.6-8. Partendo da questa visione pluralistica vengono visti nel dettaglio alcuni misteri e il modo c</w:t>
      </w:r>
      <w:r w:rsidR="00500F0E">
        <w:rPr>
          <w:rFonts w:ascii="Times New Roman" w:hAnsi="Times New Roman" w:cs="Times New Roman"/>
          <w:i/>
        </w:rPr>
        <w:t xml:space="preserve">on cui debbono essere esercitati. </w:t>
      </w:r>
    </w:p>
    <w:p w:rsidR="00500F0E" w:rsidRDefault="00500F0E" w:rsidP="005567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v.9 E’ forte e introduce (vv.9-13) il tema dell’</w:t>
      </w:r>
      <w:r w:rsidR="003E5444">
        <w:rPr>
          <w:rFonts w:ascii="Times New Roman" w:hAnsi="Times New Roman" w:cs="Times New Roman"/>
          <w:i/>
        </w:rPr>
        <w:t>amore vicendevole</w:t>
      </w:r>
      <w:r>
        <w:rPr>
          <w:rFonts w:ascii="Times New Roman" w:hAnsi="Times New Roman" w:cs="Times New Roman"/>
          <w:i/>
        </w:rPr>
        <w:t xml:space="preserve"> all’interno della comunità. Si richiama la necessità di un amore profondamente sincero, lontano da ogni ipocrisia.</w:t>
      </w:r>
    </w:p>
    <w:p w:rsidR="003E5444" w:rsidRPr="008B2556" w:rsidRDefault="003E5444" w:rsidP="005567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vv.10-16. Questa sezione è costituita da una lunga serie (circa venti) di esortazioni brevi, a cascata, e accumulate in poche righe. Su esse si è molto indagato sia per la loro formulazione (quasi tutte con verbi al participio presente plurale maschile), sia per chiedersi la fonte e l’origine (biblica? Extrabiblica? Da un</w:t>
      </w:r>
      <w:r w:rsidR="00A065A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fonte </w:t>
      </w:r>
      <w:proofErr w:type="spellStart"/>
      <w:r>
        <w:rPr>
          <w:rFonts w:ascii="Times New Roman" w:hAnsi="Times New Roman" w:cs="Times New Roman"/>
          <w:i/>
        </w:rPr>
        <w:t>pre</w:t>
      </w:r>
      <w:proofErr w:type="spellEnd"/>
      <w:r>
        <w:rPr>
          <w:rFonts w:ascii="Times New Roman" w:hAnsi="Times New Roman" w:cs="Times New Roman"/>
          <w:i/>
        </w:rPr>
        <w:t>-evangelica?)</w:t>
      </w:r>
      <w:r w:rsidR="00A065A6">
        <w:rPr>
          <w:rFonts w:ascii="Times New Roman" w:hAnsi="Times New Roman" w:cs="Times New Roman"/>
          <w:i/>
        </w:rPr>
        <w:t xml:space="preserve">. La forma al participio è un ‘imperativo dolce ’ e diventa (come dice il </w:t>
      </w:r>
      <w:proofErr w:type="spellStart"/>
      <w:r w:rsidR="00A065A6">
        <w:rPr>
          <w:rFonts w:ascii="Times New Roman" w:hAnsi="Times New Roman" w:cs="Times New Roman"/>
          <w:i/>
        </w:rPr>
        <w:t>nome‘participio</w:t>
      </w:r>
      <w:proofErr w:type="spellEnd"/>
      <w:r w:rsidR="00A065A6">
        <w:rPr>
          <w:rFonts w:ascii="Times New Roman" w:hAnsi="Times New Roman" w:cs="Times New Roman"/>
          <w:i/>
        </w:rPr>
        <w:t>’ =partecipo) oltre che verbo anche nome e in qualche caso aggettivo. L’altra questione la lasciamo perché, in questa sede, ci interessa meno.</w:t>
      </w:r>
    </w:p>
    <w:p w:rsidR="00370DEC" w:rsidRDefault="00370DEC" w:rsidP="00556752">
      <w:pPr>
        <w:jc w:val="both"/>
        <w:rPr>
          <w:rFonts w:ascii="Times New Roman" w:hAnsi="Times New Roman" w:cs="Times New Roman"/>
          <w:b/>
        </w:rPr>
      </w:pPr>
    </w:p>
    <w:p w:rsidR="00370DEC" w:rsidRDefault="00370DEC" w:rsidP="0055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Meditazione.</w:t>
      </w:r>
    </w:p>
    <w:p w:rsidR="00B7796E" w:rsidRDefault="00B7796E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un attimo chiudo gli occhi e mi immagino cosa mi aspetterei, in base alla mia formazione e alla mia esperienza cristiana, come inizio solenne e importante di una trattazione morale. Non ho dubbi: mi vengono in mente i comandamenti e poi il mio personale comportamento: pensieri, parole, opere; preghiera, sacramenti, fedeltà… Penso che a nessuno verrebbe in mente di metter al centro della morale che nasce dalla giustizia la cura dei rapporti</w:t>
      </w:r>
      <w:r w:rsidR="002A2329">
        <w:rPr>
          <w:rFonts w:ascii="Times New Roman" w:hAnsi="Times New Roman" w:cs="Times New Roman"/>
        </w:rPr>
        <w:t xml:space="preserve"> ecclesiali.</w:t>
      </w:r>
      <w:r>
        <w:rPr>
          <w:rFonts w:ascii="Times New Roman" w:hAnsi="Times New Roman" w:cs="Times New Roman"/>
        </w:rPr>
        <w:t xml:space="preserve"> Se non vengono in mente a un prete figurarsi a un ‘laico’ che ecclesiastico non è e che si sente sì parte della Chiesa, ma che</w:t>
      </w:r>
      <w:r w:rsidR="002A2329">
        <w:rPr>
          <w:rFonts w:ascii="Times New Roman" w:hAnsi="Times New Roman" w:cs="Times New Roman"/>
        </w:rPr>
        <w:t xml:space="preserve"> pensa di non aver </w:t>
      </w:r>
      <w:r>
        <w:rPr>
          <w:rFonts w:ascii="Times New Roman" w:hAnsi="Times New Roman" w:cs="Times New Roman"/>
        </w:rPr>
        <w:t xml:space="preserve">nessuna responsabilità diretta né nel farla nascere e tanto meno nel farla crescere. San Paolo invece parte della responsabilità nei confronti della comunità. Questo inizio è sorprendente: tu devi dimostrare la santità che hai ricevuto e la misura </w:t>
      </w:r>
      <w:r w:rsidR="002A2329">
        <w:rPr>
          <w:rFonts w:ascii="Times New Roman" w:hAnsi="Times New Roman" w:cs="Times New Roman"/>
        </w:rPr>
        <w:t xml:space="preserve">della fede </w:t>
      </w:r>
      <w:r>
        <w:rPr>
          <w:rFonts w:ascii="Times New Roman" w:hAnsi="Times New Roman" w:cs="Times New Roman"/>
        </w:rPr>
        <w:t xml:space="preserve">che hai ricevuto davanti alla tua comunità prima che davanti alla tua coscienza. Ma non è una esagerazione? Sembrerebbe di no. Se mettiamo al centro la giustizia di Dio (ormai sappiamo cosa significa questa espressione) ne viene per noi la necessità di scoprire una nuova antropologia </w:t>
      </w:r>
      <w:r w:rsidR="00417DCB">
        <w:rPr>
          <w:rFonts w:ascii="Times New Roman" w:hAnsi="Times New Roman" w:cs="Times New Roman"/>
        </w:rPr>
        <w:t>e cioè una antropologia fondamen</w:t>
      </w:r>
      <w:r>
        <w:rPr>
          <w:rFonts w:ascii="Times New Roman" w:hAnsi="Times New Roman" w:cs="Times New Roman"/>
        </w:rPr>
        <w:t>talmente di relazione e di</w:t>
      </w:r>
      <w:r w:rsidR="00417DCB">
        <w:rPr>
          <w:rFonts w:ascii="Times New Roman" w:hAnsi="Times New Roman" w:cs="Times New Roman"/>
        </w:rPr>
        <w:t xml:space="preserve"> comunione.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primo impegno è far bella la Chiesa curando i rapporti tra i membri della comunità ecclesiale. Siamo lontani anni luce dalle nostre preoccupazioni quotidiane.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nel cammino di fede abbiamo scoperto la necessità di una ‘inversione’ per entrare in un’altra ‘logica’ che è quella della fede come risposta e non come impegno, così la giustizia donata chiede di mettere al primo posto la visione comunitaria della vita. La libertà si scopre come legame stretto con le sorelle e i fratelli: questo è il presupposto di ogni discorso morale che accoglie la novità dell’evangelo.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E’ come se Dio mi dicesse: ‘Non trattenere per te neppure per un istante la Grazia che ti è stata donata: basta poco e non c’è più. Vivila nel dono, mostra la tua santità, ama e la giustizia non si allontanerà mai da </w:t>
      </w:r>
      <w:proofErr w:type="spellStart"/>
      <w:r>
        <w:rPr>
          <w:rFonts w:ascii="Times New Roman" w:hAnsi="Times New Roman" w:cs="Times New Roman"/>
        </w:rPr>
        <w:t>te’</w:t>
      </w:r>
      <w:proofErr w:type="spellEnd"/>
      <w:r>
        <w:rPr>
          <w:rFonts w:ascii="Times New Roman" w:hAnsi="Times New Roman" w:cs="Times New Roman"/>
        </w:rPr>
        <w:t>.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discorso è grande e tremendo: la ‘misura della fede’ sta nella responsabilità con cui vivi le relazioni ecclesiali, qualunque sia il compito che svolgi. 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punto di partenza è importante più di quanto si creda. Le indicazioni, infatti, che seguono possono benissimo essere rintracciate nei grandi classici greci, nello stoicismo, nel buon senso comune…</w:t>
      </w:r>
    </w:p>
    <w:p w:rsidR="00417DCB" w:rsidRDefault="00417DCB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Qui, invece, si sta parlando della responsabilità ecclesiale. Fuori da questa prospettiva la morale cristiana non esiste p</w:t>
      </w:r>
      <w:r w:rsidR="00027466">
        <w:rPr>
          <w:rFonts w:ascii="Times New Roman" w:hAnsi="Times New Roman" w:cs="Times New Roman"/>
        </w:rPr>
        <w:t xml:space="preserve">iù e diventa un </w:t>
      </w:r>
      <w:r>
        <w:rPr>
          <w:rFonts w:ascii="Times New Roman" w:hAnsi="Times New Roman" w:cs="Times New Roman"/>
        </w:rPr>
        <w:t>moralismo che fa ricadere inesorabilmente nell’ingiustizia (‘ce l’</w:t>
      </w:r>
      <w:r w:rsidR="000D013D">
        <w:rPr>
          <w:rFonts w:ascii="Times New Roman" w:hAnsi="Times New Roman" w:cs="Times New Roman"/>
        </w:rPr>
        <w:t>ho fatta/</w:t>
      </w:r>
      <w:r>
        <w:rPr>
          <w:rFonts w:ascii="Times New Roman" w:hAnsi="Times New Roman" w:cs="Times New Roman"/>
        </w:rPr>
        <w:t xml:space="preserve"> non c’è l’ho fatta</w:t>
      </w:r>
      <w:r w:rsidR="000D013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); la Grazia muore e il volontarismo uccide la fede oltre che </w:t>
      </w:r>
      <w:proofErr w:type="spellStart"/>
      <w:r>
        <w:rPr>
          <w:rFonts w:ascii="Times New Roman" w:hAnsi="Times New Roman" w:cs="Times New Roman"/>
        </w:rPr>
        <w:t>infelicitare</w:t>
      </w:r>
      <w:proofErr w:type="spellEnd"/>
      <w:r>
        <w:rPr>
          <w:rFonts w:ascii="Times New Roman" w:hAnsi="Times New Roman" w:cs="Times New Roman"/>
        </w:rPr>
        <w:t xml:space="preserve"> la vita</w:t>
      </w:r>
      <w:r w:rsidR="000D013D">
        <w:rPr>
          <w:rFonts w:ascii="Times New Roman" w:hAnsi="Times New Roman" w:cs="Times New Roman"/>
        </w:rPr>
        <w:t>, propria e altrui</w:t>
      </w:r>
      <w:r>
        <w:rPr>
          <w:rFonts w:ascii="Times New Roman" w:hAnsi="Times New Roman" w:cs="Times New Roman"/>
        </w:rPr>
        <w:t>.</w:t>
      </w: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Quanti cristiani pensano alla vita cristiana come alla gara per vedere chi è più cristiano; intere esperienze cristiane si consumano, senza capire la misura della </w:t>
      </w:r>
      <w:r w:rsidR="000D013D">
        <w:rPr>
          <w:rFonts w:ascii="Times New Roman" w:hAnsi="Times New Roman" w:cs="Times New Roman"/>
        </w:rPr>
        <w:t xml:space="preserve">loro </w:t>
      </w:r>
      <w:r>
        <w:rPr>
          <w:rFonts w:ascii="Times New Roman" w:hAnsi="Times New Roman" w:cs="Times New Roman"/>
        </w:rPr>
        <w:t>fede, nello sforzo di migliorare se stesse e si dannano l’anima per sgomitare anche nella Chiesa.</w:t>
      </w: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Avendo perso il senso autentico dell’essere Chiesa (Corpo sponsale di Cristo Gesù) siamo in seria difficoltà a capire il pensiero di Paolo e rischiamo di leggerlo ancora senza la fondamentale dimensione del ‘popolo’.</w:t>
      </w: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Tutte le bellissime raccomandazioni che abbiamo di fronte non sono altrettanti ‘buoni esercizi’ da fare a tempo perso per diventare ‘più buoni’ ma sono, semplicemente, la </w:t>
      </w:r>
      <w:r w:rsidR="009C0AB5">
        <w:rPr>
          <w:rFonts w:ascii="Times New Roman" w:hAnsi="Times New Roman" w:cs="Times New Roman"/>
        </w:rPr>
        <w:t xml:space="preserve">mia </w:t>
      </w:r>
      <w:r>
        <w:rPr>
          <w:rFonts w:ascii="Times New Roman" w:hAnsi="Times New Roman" w:cs="Times New Roman"/>
        </w:rPr>
        <w:t>vita perché non ho più la vita di prima da quanto sono stato giustificato. I</w:t>
      </w:r>
      <w:r w:rsidR="000D013D">
        <w:rPr>
          <w:rFonts w:ascii="Times New Roman" w:hAnsi="Times New Roman" w:cs="Times New Roman"/>
        </w:rPr>
        <w:t>l giusto vive</w:t>
      </w:r>
      <w:r>
        <w:rPr>
          <w:rFonts w:ascii="Times New Roman" w:hAnsi="Times New Roman" w:cs="Times New Roman"/>
        </w:rPr>
        <w:t xml:space="preserve"> per gli altri perché questo è quello che gli dice la fede.</w:t>
      </w: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altre parole: la dimensione ‘sociale’ della fede è intrinseca alla fede stessa; solo un errore di prospettiva ha permesso di ridurre la fede ad un rapporto personale con Dio che io regolo con le mie preghiere, i miei propositi, i miei atti di culto, la custodia della tradizione che mi piace…</w:t>
      </w:r>
      <w:r w:rsidR="000D013D">
        <w:rPr>
          <w:rFonts w:ascii="Times New Roman" w:hAnsi="Times New Roman" w:cs="Times New Roman"/>
        </w:rPr>
        <w:t>con l’aiuto della Chiesa (leggi clero e consimili)</w:t>
      </w: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</w:p>
    <w:p w:rsidR="00027466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Ultima annotazione: concretamente come è possibile recuperare il senso vero della Chiesa? Per quello che io capisco non vedo che una risposta: con l’umiltà e </w:t>
      </w:r>
      <w:r w:rsidR="002A2329">
        <w:rPr>
          <w:rFonts w:ascii="Times New Roman" w:hAnsi="Times New Roman" w:cs="Times New Roman"/>
        </w:rPr>
        <w:t xml:space="preserve">la </w:t>
      </w:r>
      <w:r w:rsidR="009C0AB5">
        <w:rPr>
          <w:rFonts w:ascii="Times New Roman" w:hAnsi="Times New Roman" w:cs="Times New Roman"/>
        </w:rPr>
        <w:t>semplicità del cuore, che sa accogliere con amore riconoscenza il dono</w:t>
      </w:r>
      <w:r w:rsidR="00876D3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C0AB5">
        <w:rPr>
          <w:rFonts w:ascii="Times New Roman" w:hAnsi="Times New Roman" w:cs="Times New Roman"/>
        </w:rPr>
        <w:t>ricevuto.</w:t>
      </w:r>
    </w:p>
    <w:p w:rsidR="00027466" w:rsidRPr="00B7796E" w:rsidRDefault="00027466" w:rsidP="005567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Post-scriptum: tutti gli ‘imperativi </w:t>
      </w:r>
      <w:proofErr w:type="spellStart"/>
      <w:r>
        <w:rPr>
          <w:rFonts w:ascii="Times New Roman" w:hAnsi="Times New Roman" w:cs="Times New Roman"/>
        </w:rPr>
        <w:t>dolci’</w:t>
      </w:r>
      <w:proofErr w:type="spellEnd"/>
      <w:r>
        <w:rPr>
          <w:rFonts w:ascii="Times New Roman" w:hAnsi="Times New Roman" w:cs="Times New Roman"/>
        </w:rPr>
        <w:t xml:space="preserve"> di Paolo possono servire come esame di coscienza e ciascuno darà ad essi il significato che più si addice al momento che la sua ‘misura della fede’ sta vivendo.</w:t>
      </w:r>
    </w:p>
    <w:p w:rsidR="00370DEC" w:rsidRPr="00370DEC" w:rsidRDefault="00370DEC">
      <w:pPr>
        <w:jc w:val="both"/>
        <w:rPr>
          <w:rFonts w:ascii="Times New Roman" w:hAnsi="Times New Roman" w:cs="Times New Roman"/>
        </w:rPr>
      </w:pPr>
    </w:p>
    <w:sectPr w:rsidR="00370DEC" w:rsidRPr="00370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52"/>
    <w:rsid w:val="00027466"/>
    <w:rsid w:val="000D013D"/>
    <w:rsid w:val="001D3393"/>
    <w:rsid w:val="002A2329"/>
    <w:rsid w:val="00370DEC"/>
    <w:rsid w:val="003E5444"/>
    <w:rsid w:val="00417DCB"/>
    <w:rsid w:val="004A32C3"/>
    <w:rsid w:val="00500F0E"/>
    <w:rsid w:val="00556752"/>
    <w:rsid w:val="00876D3D"/>
    <w:rsid w:val="008B2556"/>
    <w:rsid w:val="009154AE"/>
    <w:rsid w:val="009C0AB5"/>
    <w:rsid w:val="00A065A6"/>
    <w:rsid w:val="00B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325A-2122-4797-A8A0-8265CAB9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2016-08-23T09:51:00Z</dcterms:created>
  <dcterms:modified xsi:type="dcterms:W3CDTF">2016-08-23T16:04:00Z</dcterms:modified>
</cp:coreProperties>
</file>