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8E731" w14:textId="77777777" w:rsidR="00BE2035" w:rsidRDefault="00C3683C">
      <w:pPr>
        <w:rPr>
          <w:b/>
        </w:rPr>
      </w:pPr>
      <w:r>
        <w:rPr>
          <w:b/>
        </w:rPr>
        <w:t xml:space="preserve">Prima settimana Quaresima – Giovedì 18 </w:t>
      </w:r>
      <w:proofErr w:type="spellStart"/>
      <w:r>
        <w:rPr>
          <w:b/>
        </w:rPr>
        <w:t>febbrario</w:t>
      </w:r>
      <w:proofErr w:type="spellEnd"/>
      <w:r>
        <w:rPr>
          <w:b/>
        </w:rPr>
        <w:t xml:space="preserve"> 2016.</w:t>
      </w:r>
    </w:p>
    <w:p w14:paraId="0A6A1C6B" w14:textId="77777777" w:rsidR="001905B5" w:rsidRPr="00C3683C" w:rsidRDefault="001905B5">
      <w:pPr>
        <w:rPr>
          <w:b/>
        </w:rPr>
      </w:pPr>
    </w:p>
    <w:p w14:paraId="23D0F1A4" w14:textId="77777777" w:rsidR="00C3683C" w:rsidRDefault="00C3683C" w:rsidP="00C3683C">
      <w:pPr>
        <w:jc w:val="both"/>
        <w:rPr>
          <w:i/>
        </w:rPr>
      </w:pPr>
      <w:r w:rsidRPr="00C3683C">
        <w:rPr>
          <w:i/>
        </w:rPr>
        <w:t>Nella tradizione profetica, la misericordia ha infatti strettamente a che fare, già a livello etimologico, proprio con le viscere materne (</w:t>
      </w:r>
      <w:proofErr w:type="spellStart"/>
      <w:r w:rsidRPr="00C3683C">
        <w:rPr>
          <w:i/>
        </w:rPr>
        <w:t>rahamim</w:t>
      </w:r>
      <w:proofErr w:type="spellEnd"/>
      <w:r w:rsidRPr="00C3683C">
        <w:rPr>
          <w:i/>
        </w:rPr>
        <w:t>) e anche con una bontà generosa, fedele e compassionevole (</w:t>
      </w:r>
      <w:proofErr w:type="spellStart"/>
      <w:r w:rsidRPr="00C3683C">
        <w:rPr>
          <w:i/>
        </w:rPr>
        <w:t>hesed</w:t>
      </w:r>
      <w:proofErr w:type="spellEnd"/>
      <w:r w:rsidRPr="00C3683C">
        <w:rPr>
          <w:i/>
        </w:rPr>
        <w:t>), che si esercita all’interno delle relazioni coniugali e parentali.</w:t>
      </w:r>
    </w:p>
    <w:p w14:paraId="21D2DFF8" w14:textId="77777777" w:rsidR="00C3683C" w:rsidRDefault="00C3683C" w:rsidP="00C3683C">
      <w:pPr>
        <w:jc w:val="both"/>
        <w:rPr>
          <w:i/>
        </w:rPr>
      </w:pPr>
    </w:p>
    <w:p w14:paraId="31E6FA32" w14:textId="77777777" w:rsidR="00C3683C" w:rsidRDefault="00C3683C" w:rsidP="00C3683C">
      <w:pPr>
        <w:jc w:val="both"/>
      </w:pPr>
      <w:r>
        <w:t>Colpisce sempre il fatto che nell’Antico Testamento la relazione tra Dio e il suo Popolo è descritta come una relazione ‘tempestosa’ tra un marito geloso e una sposa che tradisce. Questo marito geloso è sempre disposto a perdonare la sp</w:t>
      </w:r>
      <w:r w:rsidR="008E6B6F">
        <w:t>osa</w:t>
      </w:r>
      <w:r>
        <w:t xml:space="preserve">. D’altra parte la sposa spesso si pente e ‘ritorna a </w:t>
      </w:r>
      <w:proofErr w:type="spellStart"/>
      <w:r>
        <w:t>casa’</w:t>
      </w:r>
      <w:proofErr w:type="spellEnd"/>
      <w:r>
        <w:t xml:space="preserve">. L’immagine sponsale non è casuale e diventa dominante nella predicazione profetica; in questo contesto segnato dall’Alleanza a cui </w:t>
      </w:r>
      <w:r w:rsidR="008E6B6F">
        <w:t xml:space="preserve">Dio-Sposo </w:t>
      </w:r>
      <w:r>
        <w:t>tiene fede nonosta</w:t>
      </w:r>
      <w:r w:rsidR="008E6B6F">
        <w:t xml:space="preserve">nte i tradimenti del popolo </w:t>
      </w:r>
      <w:r>
        <w:t xml:space="preserve">nasce il termine stesso ‘misericordia’. </w:t>
      </w:r>
    </w:p>
    <w:p w14:paraId="0519267C" w14:textId="77777777" w:rsidR="00C3683C" w:rsidRDefault="008E6B6F" w:rsidP="00C3683C">
      <w:pPr>
        <w:jc w:val="both"/>
      </w:pPr>
      <w:r>
        <w:t xml:space="preserve">Questo </w:t>
      </w:r>
      <w:r w:rsidR="00C3683C">
        <w:t xml:space="preserve">è il termine che esprime e spiega meglio l’agire di Dio.  La prima osservazione è che la misericordia ha ‘a </w:t>
      </w:r>
      <w:r w:rsidR="00C3683C" w:rsidRPr="00C3683C">
        <w:t>che fare, già a livello etimologico, proprio co</w:t>
      </w:r>
      <w:r w:rsidR="00C3683C">
        <w:t>n le viscere materne (</w:t>
      </w:r>
      <w:proofErr w:type="spellStart"/>
      <w:r w:rsidR="00C3683C">
        <w:t>rahamim</w:t>
      </w:r>
      <w:proofErr w:type="spellEnd"/>
      <w:r w:rsidR="00C3683C">
        <w:t>)’.</w:t>
      </w:r>
    </w:p>
    <w:p w14:paraId="30E6201D" w14:textId="77777777" w:rsidR="00C3683C" w:rsidRDefault="00C3683C" w:rsidP="00C3683C">
      <w:pPr>
        <w:jc w:val="both"/>
      </w:pPr>
      <w:r>
        <w:t>Dio, dunque, agisce come una madre che ‘sente’ il figlio nelle sue viscere.</w:t>
      </w:r>
    </w:p>
    <w:p w14:paraId="076AD3CD" w14:textId="77777777" w:rsidR="00AC059F" w:rsidRDefault="00C3683C" w:rsidP="00C3683C">
      <w:pPr>
        <w:jc w:val="both"/>
      </w:pPr>
      <w:r>
        <w:t xml:space="preserve">Ciascuno di noi è nel grembo materno di Dio; significa che l’amore di Dio viene sempre prima di ogni nostro desiderio o percorso verso di lui. Ben lo esprime il poeta libanese K. </w:t>
      </w:r>
      <w:proofErr w:type="spellStart"/>
      <w:r w:rsidR="00AC059F">
        <w:t>Gibran</w:t>
      </w:r>
      <w:proofErr w:type="spellEnd"/>
      <w:r w:rsidR="00AC059F">
        <w:t>: ‘Quando tu ami non devi dire: ‘ho Dio nel cuore’, ma devi dire: ‘ sono nel cuore di Dio’.</w:t>
      </w:r>
      <w:r w:rsidR="001905B5">
        <w:t xml:space="preserve"> </w:t>
      </w:r>
      <w:r w:rsidR="00AC059F">
        <w:t>Questo essere in Dio ha molte conseguenza pratiche e di stile. Se io sono fuori e lontano da Dio la fede prende la forma del cammino per raggiungerlo; Lui è fermo e mi aspetta, anzi qualche volta in modo dispettoso si nasconde. Ma se io sono ‘già’ in Dio la fede diventa prendere coscienza di un dono già ricevuto e la prima parol</w:t>
      </w:r>
      <w:r w:rsidR="008E6B6F">
        <w:t xml:space="preserve">a non è ‘devo impegnarmi’ ma </w:t>
      </w:r>
      <w:r w:rsidR="00AC059F">
        <w:t>‘voglio ringraziare’.</w:t>
      </w:r>
    </w:p>
    <w:p w14:paraId="284C1C17" w14:textId="77777777" w:rsidR="00AC059F" w:rsidRDefault="00AC059F" w:rsidP="00C3683C">
      <w:pPr>
        <w:jc w:val="both"/>
      </w:pPr>
      <w:r>
        <w:t>La fatica, se così la si può chiamare, più grande del cristianesimo è quella di imparare a dire grazie, cioè imparare a celebrare l’Eucaristia. All’amore si può rispondere solo con l’amore e quindi con la gioia riconoscente di chi è stupefatto di una amore ‘materno’ che era fin dal principio.</w:t>
      </w:r>
    </w:p>
    <w:p w14:paraId="0ADE762D" w14:textId="77777777" w:rsidR="00AC059F" w:rsidRDefault="00AC059F" w:rsidP="00C3683C">
      <w:pPr>
        <w:jc w:val="both"/>
      </w:pPr>
      <w:r>
        <w:t>Si può dire che nel cristianesimo non esistono ‘stipendi e ricompense’ ma solo ‘doni gratuiti e immeritati’.</w:t>
      </w:r>
    </w:p>
    <w:p w14:paraId="13684B55" w14:textId="77777777" w:rsidR="00AC059F" w:rsidRDefault="00AC059F" w:rsidP="00C3683C">
      <w:pPr>
        <w:jc w:val="both"/>
      </w:pPr>
      <w:r>
        <w:t>Questo è il motivo per cui tutto il cammino cristiano è segnato dall’umiltà. La più grande fatica di oggi è essere umili e non lasciarsi incantare dalle mille possibilità che l’uomo ha nelle sue mani. La colossale apostasia dalla fede che affligge l’Occidente è frutto della superbia e dell’abuso del potere.</w:t>
      </w:r>
    </w:p>
    <w:p w14:paraId="231EAB16" w14:textId="77777777" w:rsidR="001905B5" w:rsidRDefault="003E1280" w:rsidP="00C3683C">
      <w:pPr>
        <w:jc w:val="both"/>
      </w:pPr>
      <w:r>
        <w:t>Il tempo è così acce</w:t>
      </w:r>
      <w:r w:rsidR="008E6B6F">
        <w:t>lerato in tutte le cose (</w:t>
      </w:r>
      <w:r w:rsidR="00AC059F">
        <w:t>anche in quelle religiose)</w:t>
      </w:r>
      <w:r>
        <w:t xml:space="preserve"> che non esiste più uno spazio per dire grazie e per </w:t>
      </w:r>
      <w:r w:rsidR="008E6B6F">
        <w:t>….</w:t>
      </w:r>
      <w:r>
        <w:t>guardare le stelle.  Senza la capacità di dire grazie non esiste neppure l’idea di cosa significhi credere.</w:t>
      </w:r>
    </w:p>
    <w:p w14:paraId="6A962F1A" w14:textId="77777777" w:rsidR="001905B5" w:rsidRDefault="001905B5" w:rsidP="00C3683C">
      <w:pPr>
        <w:jc w:val="both"/>
      </w:pPr>
    </w:p>
    <w:p w14:paraId="1E99D68F" w14:textId="77777777" w:rsidR="008E6B6F" w:rsidRDefault="008E6B6F" w:rsidP="00C3683C">
      <w:pPr>
        <w:jc w:val="both"/>
      </w:pPr>
      <w:r>
        <w:t xml:space="preserve">Dio, che offre al Popolo l’Alleanza, ad essa sempre si mantiene fedele nonostante i tradimenti del Popolo-Sposa. Per questo la sua misericordia si esprime e prende </w:t>
      </w:r>
      <w:r w:rsidR="001905B5">
        <w:t>la forma della</w:t>
      </w:r>
      <w:r>
        <w:t xml:space="preserve"> ‘compassione’.</w:t>
      </w:r>
    </w:p>
    <w:p w14:paraId="0EC8E4D3" w14:textId="77777777" w:rsidR="008E6B6F" w:rsidRDefault="008E6B6F" w:rsidP="00C3683C">
      <w:pPr>
        <w:jc w:val="both"/>
      </w:pPr>
      <w:r>
        <w:t>Questo termine in italiano si è rives</w:t>
      </w:r>
      <w:r w:rsidR="001905B5">
        <w:t>tito di un significato che</w:t>
      </w:r>
      <w:r>
        <w:t xml:space="preserve"> lo allontana dal senso che esso ha nella Bibbia. La compassione di Dio non nasce primariamen</w:t>
      </w:r>
      <w:r w:rsidR="001905B5">
        <w:t xml:space="preserve">te dalla condizione del Popolo </w:t>
      </w:r>
      <w:r>
        <w:t>che ‘fa pena’, ma è l’essenza stessa del suo desiderio di ‘sentire e vivere’ le</w:t>
      </w:r>
      <w:r w:rsidR="001905B5">
        <w:t xml:space="preserve"> stessa cose che vive la sposa. </w:t>
      </w:r>
      <w:r>
        <w:t>La compassione divina è piena di amicizia e di passione.</w:t>
      </w:r>
    </w:p>
    <w:p w14:paraId="4BFF20F5" w14:textId="77777777" w:rsidR="008E6B6F" w:rsidRDefault="008E6B6F" w:rsidP="00C3683C">
      <w:pPr>
        <w:jc w:val="both"/>
      </w:pPr>
      <w:r>
        <w:t>E’ un po’ complesso per noi parlare delle ‘passioni di Dio’</w:t>
      </w:r>
      <w:r w:rsidR="00776B1B">
        <w:t xml:space="preserve">, ma, pur con parsimonia e coscienti di un uso antropomorfico del termine, dobbiamo pensare a Dio non come </w:t>
      </w:r>
      <w:r w:rsidR="001905B5">
        <w:t xml:space="preserve">ad </w:t>
      </w:r>
      <w:r w:rsidR="00776B1B">
        <w:t>un ‘essere glaciale’ ma come</w:t>
      </w:r>
      <w:r w:rsidR="001905B5">
        <w:t xml:space="preserve"> ad</w:t>
      </w:r>
      <w:r w:rsidR="00776B1B">
        <w:t xml:space="preserve"> un Padre tenero e buono. E’ vero: si può anche arrabbiare, ma gli passa subito.</w:t>
      </w:r>
    </w:p>
    <w:p w14:paraId="15A03A96" w14:textId="77777777" w:rsidR="00776B1B" w:rsidRDefault="00776B1B" w:rsidP="00C3683C">
      <w:pPr>
        <w:jc w:val="both"/>
      </w:pPr>
      <w:r>
        <w:t>La misericordia-compassione diventa commovente e abbagliante nella Croce di Gesù. Il vero e profondo significato della Croce è il de</w:t>
      </w:r>
      <w:r w:rsidR="001905B5">
        <w:t>siderio di Dio che per</w:t>
      </w:r>
      <w:r>
        <w:t xml:space="preserve"> c</w:t>
      </w:r>
      <w:r w:rsidR="001905B5">
        <w:t>ompassione degli uomini vuole</w:t>
      </w:r>
      <w:r>
        <w:t xml:space="preserve"> anche lui, nel Figlio, provare il dolore umano. Se osiamo contemplare il Mistero del </w:t>
      </w:r>
      <w:r w:rsidR="001905B5">
        <w:t>‘</w:t>
      </w:r>
      <w:r>
        <w:t>dolore di Dio</w:t>
      </w:r>
      <w:r w:rsidR="001905B5">
        <w:t>’</w:t>
      </w:r>
      <w:r>
        <w:t xml:space="preserve"> </w:t>
      </w:r>
      <w:r w:rsidR="001905B5">
        <w:t xml:space="preserve">generato in Lui dalla compassione </w:t>
      </w:r>
      <w:r>
        <w:t xml:space="preserve">per gli uomini, possiamo intravedere una </w:t>
      </w:r>
      <w:r w:rsidR="001905B5">
        <w:t xml:space="preserve">piccola luce </w:t>
      </w:r>
      <w:r>
        <w:t>che illumina l’abisso del mistero del dolore umano.</w:t>
      </w:r>
    </w:p>
    <w:p w14:paraId="3EF44F54" w14:textId="77777777" w:rsidR="00776B1B" w:rsidRDefault="00776B1B" w:rsidP="00C3683C">
      <w:pPr>
        <w:jc w:val="both"/>
      </w:pPr>
      <w:r>
        <w:t>La compassione di Dio verso gli umani non lo spinge, il più delle volte, a togliere il dolore ma, in un impeto di ‘passione compassionevole’ si immerge nella comunione amorosa e dice: ‘Voglio anch’io provare il tuo dolore così soffriamo insieme’. Il dolore e la compassione di Gesù in Croce è talmente umano-divina da poter vivere e sentire il dolore dell’umanità di tutti tempi.</w:t>
      </w:r>
    </w:p>
    <w:p w14:paraId="3D942441" w14:textId="77777777" w:rsidR="00776B1B" w:rsidRDefault="00776B1B" w:rsidP="00C3683C">
      <w:pPr>
        <w:jc w:val="both"/>
      </w:pPr>
      <w:r>
        <w:t xml:space="preserve">Per questo la Croce ‘spiega’ il dolore con l’amore; non lo toglie </w:t>
      </w:r>
      <w:r w:rsidR="001905B5">
        <w:t>e così</w:t>
      </w:r>
      <w:r>
        <w:t xml:space="preserve"> dalla crocifissione di Gesù il dolore è </w:t>
      </w:r>
      <w:r w:rsidR="001905B5">
        <w:t xml:space="preserve">diventato </w:t>
      </w:r>
      <w:r>
        <w:t>l’occasione che Dio ha ‘per farci visita’. Dio odia il dolore; non lo considera mai positivo e desi</w:t>
      </w:r>
      <w:r w:rsidR="001905B5">
        <w:t>derabile, ma lo</w:t>
      </w:r>
      <w:r>
        <w:t xml:space="preserve"> trasforma </w:t>
      </w:r>
      <w:r w:rsidR="001905B5">
        <w:t>con compassionevole condivisione.</w:t>
      </w:r>
      <w:bookmarkStart w:id="0" w:name="_GoBack"/>
      <w:bookmarkEnd w:id="0"/>
    </w:p>
    <w:sectPr w:rsidR="00776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31105" w14:textId="77777777" w:rsidR="00F54B94" w:rsidRDefault="00F54B94" w:rsidP="001905B5">
      <w:r>
        <w:separator/>
      </w:r>
    </w:p>
  </w:endnote>
  <w:endnote w:type="continuationSeparator" w:id="0">
    <w:p w14:paraId="69DFFB2F" w14:textId="77777777" w:rsidR="00F54B94" w:rsidRDefault="00F54B94" w:rsidP="0019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FAA2D" w14:textId="77777777" w:rsidR="00F54B94" w:rsidRDefault="00F54B94" w:rsidP="001905B5">
      <w:r>
        <w:separator/>
      </w:r>
    </w:p>
  </w:footnote>
  <w:footnote w:type="continuationSeparator" w:id="0">
    <w:p w14:paraId="5545C6E2" w14:textId="77777777" w:rsidR="00F54B94" w:rsidRDefault="00F54B94" w:rsidP="0019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3C"/>
    <w:rsid w:val="001905B5"/>
    <w:rsid w:val="003E1280"/>
    <w:rsid w:val="00776B1B"/>
    <w:rsid w:val="008E6B6F"/>
    <w:rsid w:val="009A77B6"/>
    <w:rsid w:val="00AC059F"/>
    <w:rsid w:val="00BE2035"/>
    <w:rsid w:val="00C3683C"/>
    <w:rsid w:val="00F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B9F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05B5"/>
  </w:style>
  <w:style w:type="paragraph" w:styleId="Pidipagina">
    <w:name w:val="footer"/>
    <w:basedOn w:val="Normale"/>
    <w:link w:val="PidipaginaCarattere"/>
    <w:uiPriority w:val="99"/>
    <w:unhideWhenUsed/>
    <w:rsid w:val="00190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05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05B5"/>
  </w:style>
  <w:style w:type="paragraph" w:styleId="Pidipagina">
    <w:name w:val="footer"/>
    <w:basedOn w:val="Normale"/>
    <w:link w:val="PidipaginaCarattere"/>
    <w:uiPriority w:val="99"/>
    <w:unhideWhenUsed/>
    <w:rsid w:val="00190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695</Words>
  <Characters>3966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4</cp:revision>
  <dcterms:created xsi:type="dcterms:W3CDTF">2016-02-17T18:13:00Z</dcterms:created>
  <dcterms:modified xsi:type="dcterms:W3CDTF">2016-03-01T08:49:00Z</dcterms:modified>
</cp:coreProperties>
</file>