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EB661" w14:textId="77777777" w:rsidR="00497227" w:rsidRDefault="00BF7326">
      <w:pPr>
        <w:rPr>
          <w:b/>
        </w:rPr>
      </w:pPr>
      <w:r w:rsidRPr="00BF7326">
        <w:rPr>
          <w:b/>
        </w:rPr>
        <w:t>Quaresima 2018. Quinta settimana. Lunedì 19 marzo.</w:t>
      </w:r>
    </w:p>
    <w:p w14:paraId="37E75B50" w14:textId="77777777" w:rsidR="00BF7326" w:rsidRDefault="00BF7326" w:rsidP="00BF7326">
      <w:pPr>
        <w:jc w:val="both"/>
        <w:rPr>
          <w:b/>
        </w:rPr>
      </w:pPr>
    </w:p>
    <w:p w14:paraId="41A6EF1E" w14:textId="77777777" w:rsidR="00BF7326" w:rsidRDefault="00BF7326" w:rsidP="00BF7326">
      <w:pPr>
        <w:jc w:val="both"/>
        <w:rPr>
          <w:i/>
        </w:rPr>
      </w:pPr>
      <w:r>
        <w:rPr>
          <w:i/>
        </w:rPr>
        <w:t>C</w:t>
      </w:r>
      <w:r w:rsidRPr="00BF7326">
        <w:rPr>
          <w:i/>
        </w:rPr>
        <w:t>elebrare il Sacramento della Riconciliazione in un contesto di adorazione eucaristica</w:t>
      </w:r>
      <w:r>
        <w:rPr>
          <w:i/>
        </w:rPr>
        <w:t>.</w:t>
      </w:r>
    </w:p>
    <w:p w14:paraId="3C3030AF" w14:textId="77777777" w:rsidR="00BF7326" w:rsidRDefault="00BF7326" w:rsidP="00BF7326">
      <w:pPr>
        <w:jc w:val="both"/>
        <w:rPr>
          <w:i/>
        </w:rPr>
      </w:pPr>
    </w:p>
    <w:p w14:paraId="1FC87ACC" w14:textId="77777777" w:rsidR="00BF7326" w:rsidRDefault="00BF7326" w:rsidP="00BF7326">
      <w:pPr>
        <w:jc w:val="both"/>
      </w:pPr>
      <w:r>
        <w:t>Abbiamo visto che la lettera del Papa si chiude con l’invito alla celebrazione del sacramento della Riconciliazione. Viene anche richiamato il contesto eucaristico in cui questo deve avvenire; quasi a sottolineare la gioia che dovrebbe esprimere la celebrazione del Sacramento della Riconciliazione.</w:t>
      </w:r>
    </w:p>
    <w:p w14:paraId="691BBA0D" w14:textId="77777777" w:rsidR="00BF7326" w:rsidRDefault="00BF7326" w:rsidP="00BF7326">
      <w:pPr>
        <w:jc w:val="both"/>
      </w:pPr>
      <w:r>
        <w:t>Mi sembra che il modo migliore per rivedere il significato di questo sacramento complesso sia quello di partire dalla sua storia raccontata per sommi capi e solo per introdurre le successive riflessioni.</w:t>
      </w:r>
    </w:p>
    <w:p w14:paraId="67BD6BAC" w14:textId="77777777" w:rsidR="00BF7326" w:rsidRDefault="00BF7326" w:rsidP="00BF7326">
      <w:pPr>
        <w:jc w:val="both"/>
      </w:pPr>
      <w:r>
        <w:t xml:space="preserve">Si racconta che </w:t>
      </w:r>
      <w:proofErr w:type="spellStart"/>
      <w:r>
        <w:t>S.Agostino</w:t>
      </w:r>
      <w:proofErr w:type="spellEnd"/>
      <w:r>
        <w:t xml:space="preserve"> si sia confessato una sola volta nella sua vita mentre a qualche secolo di distanza</w:t>
      </w:r>
      <w:r w:rsidR="00D234AE">
        <w:t>,</w:t>
      </w:r>
      <w:r>
        <w:t xml:space="preserve"> si legge nelle sue biografie che </w:t>
      </w:r>
      <w:proofErr w:type="spellStart"/>
      <w:r>
        <w:t>S.Carlo</w:t>
      </w:r>
      <w:proofErr w:type="spellEnd"/>
      <w:r>
        <w:t xml:space="preserve"> avesse l’usanza di confessarsi tutti i giorni. Simbolicamente la vicenda spirituale di questi due grandi santi ci dicono quanto la celebrazione della Ric. </w:t>
      </w:r>
      <w:r w:rsidR="00D234AE">
        <w:t>s</w:t>
      </w:r>
      <w:r>
        <w:t>ia stata mutevole nelle forme e nei significati. Noi dobbiamo fare tesoro di questa storia per scoprire tutta la ricchezza di questo sacramento. Per semplificare possiamo raccogliere questa storia in alcune tappe.</w:t>
      </w:r>
    </w:p>
    <w:p w14:paraId="68D8955A" w14:textId="77777777" w:rsidR="00BF7326" w:rsidRDefault="00BF7326" w:rsidP="00BF7326">
      <w:pPr>
        <w:jc w:val="both"/>
      </w:pPr>
    </w:p>
    <w:p w14:paraId="57E67ECD" w14:textId="77777777" w:rsidR="00BF7326" w:rsidRDefault="00BF7326" w:rsidP="00BF7326">
      <w:pPr>
        <w:jc w:val="both"/>
      </w:pPr>
      <w:r>
        <w:t xml:space="preserve">Prima tappa. </w:t>
      </w:r>
      <w:r w:rsidR="008E3AE8">
        <w:t>Dopo il Battesimo che rende santo il cristiano</w:t>
      </w:r>
      <w:r w:rsidR="00D234AE">
        <w:t>,</w:t>
      </w:r>
      <w:r w:rsidR="008E3AE8">
        <w:t xml:space="preserve"> se costui pecca può essere perdonato di nuovo? Il problema si è subito posto nella Chiesa primitiva quando, accanto a coloro che affrontavano il martirio, c’erano molti cristiani che non resistevano alle persecuzioni e tornavano ai sacrifici pagani oppure offrivano l’incenso alla statua dell’imperatore. La reazione della Chiesa è stata duplice: c’erano quelli che non riammettevano alla comunione e coloro che pensavano ad un ‘secondo’ battesimo. La Chiesa guardò al suo Signore e rispose che la forza della Croce poteva far sì che i ‘caduti’ potessero rialzarsi ed essere riammessi alla comunione ecclesiale dopo un periodo congruo di penitenza. E’ questo l’</w:t>
      </w:r>
      <w:r w:rsidR="00D234AE">
        <w:t>inizio della celebrazione della</w:t>
      </w:r>
      <w:r w:rsidR="008E3AE8">
        <w:t xml:space="preserve"> Riconciliazione che avveniva una sola volta all’anno</w:t>
      </w:r>
      <w:r w:rsidR="00D234AE">
        <w:t>,</w:t>
      </w:r>
      <w:r w:rsidR="008E3AE8">
        <w:t xml:space="preserve"> pubblica e comunitaria presieduta dal Vescovo. Al percorso penitenziale accedevano coloro che avevano commesso alcuni peccati per loro natura ‘pub</w:t>
      </w:r>
      <w:r w:rsidR="00D234AE">
        <w:t>b</w:t>
      </w:r>
      <w:r w:rsidR="008E3AE8">
        <w:t>lici’ come l’adulterio, l’omicidio e l’idolatria.</w:t>
      </w:r>
    </w:p>
    <w:p w14:paraId="409B67E6" w14:textId="77777777" w:rsidR="008E3AE8" w:rsidRDefault="008E3AE8" w:rsidP="00BF7326">
      <w:pPr>
        <w:jc w:val="both"/>
      </w:pPr>
    </w:p>
    <w:p w14:paraId="24EDABD6" w14:textId="77777777" w:rsidR="008E3AE8" w:rsidRDefault="008E3AE8" w:rsidP="00BF7326">
      <w:pPr>
        <w:jc w:val="both"/>
      </w:pPr>
      <w:r>
        <w:t>Seconda tappa. Progressivamente il momento penitenziale ha cominciato ad essere accompagnato da incontri personali con uomin</w:t>
      </w:r>
      <w:r w:rsidR="00D234AE">
        <w:t>i di Dio (fo</w:t>
      </w:r>
      <w:r>
        <w:t xml:space="preserve">rse anche battezzati non preti) che </w:t>
      </w:r>
      <w:r w:rsidR="008C030F">
        <w:t>‘curavano’ le ferite dei peccati.</w:t>
      </w:r>
    </w:p>
    <w:p w14:paraId="4CE5FCF2" w14:textId="77777777" w:rsidR="008C030F" w:rsidRDefault="008C030F" w:rsidP="00BF7326">
      <w:pPr>
        <w:jc w:val="both"/>
      </w:pPr>
      <w:r>
        <w:t>Si passa così dalla confessione pubblica e comunitaria alla confessione privata e personale. Questo passaggio è lento e complesso e, mano a mano, si struttura in quella che noi chiamiamo oggi ‘confessione’.</w:t>
      </w:r>
    </w:p>
    <w:p w14:paraId="2E259F57" w14:textId="77777777" w:rsidR="008C030F" w:rsidRDefault="008C030F" w:rsidP="00BF7326">
      <w:pPr>
        <w:jc w:val="both"/>
      </w:pPr>
      <w:r>
        <w:t>La penitenza che precedeva la celebrazione viene posticipata e semplificata. L’assoluzione dei peccati avviene per opera del prete confessore. Si passa così dalla Riconciliazione con Dio che rappresenta una vera e propria conversione da una situazione di peccato alla ‘confessione dei peccati</w:t>
      </w:r>
      <w:r w:rsidR="00D234AE">
        <w:t>’</w:t>
      </w:r>
      <w:r>
        <w:t xml:space="preserve"> che assume la forma della ‘devozione’ come medicina per un cammino di perfezione.  La Riforma cattolica, reagendo alla Riforma protestante, sottolinea fortemente il valore sacramentale della ‘confessione dei peccati’ e stabilisce con chiarezza la forma della sua celebrazione. Siamo ormai da tempo alla ‘confessione auricolare’ con il prete, nell’incontro personale e si stabilisce che vanno confessati tutti i peccati certamente gravi e certamente commessi dopo l’ultima confessione. Non c’è una vera e propria celebrazione liturgica del sacramento, nascono i ‘confessionali’ e la pratica assume sempre un carattere ‘giudiziario’, cioè di verifica della colpevolezza e di imposizione della penitenza in base ai peccati commessi.</w:t>
      </w:r>
    </w:p>
    <w:p w14:paraId="745E94C2" w14:textId="77777777" w:rsidR="008C030F" w:rsidRDefault="008C030F" w:rsidP="00BF7326">
      <w:pPr>
        <w:jc w:val="both"/>
      </w:pPr>
    </w:p>
    <w:p w14:paraId="6B7DD39B" w14:textId="77777777" w:rsidR="008C030F" w:rsidRDefault="008C030F" w:rsidP="00BF7326">
      <w:pPr>
        <w:jc w:val="both"/>
      </w:pPr>
      <w:r>
        <w:t xml:space="preserve">Terza tappa. Il Concilio Vaticano 2° </w:t>
      </w:r>
      <w:r w:rsidR="00F671AD">
        <w:t>che ha promosso la riforma liturgica e quindi anche la riforma della celebrazione della Penitenza ha tentato di introdurre la celebrazione comunitaria e ha offerto la possibilità di una celebrazione più ‘liturgica’</w:t>
      </w:r>
      <w:r w:rsidR="00D234AE">
        <w:t xml:space="preserve"> che partisse</w:t>
      </w:r>
      <w:bookmarkStart w:id="0" w:name="_GoBack"/>
      <w:bookmarkEnd w:id="0"/>
      <w:r w:rsidR="00F671AD">
        <w:t xml:space="preserve"> dalla celebrazione della parola e valorizzasse tutte le parti della celebrazione. Purtroppo questa riforma non ha preso piede nelle Chiese. Questo testimonia che l’usanza di celebrare ‘privatamente’ il Sacramento è talmente radicata che i credenti non riescono ad accogliere nuove forme.  </w:t>
      </w:r>
    </w:p>
    <w:p w14:paraId="552BC856" w14:textId="77777777" w:rsidR="00F671AD" w:rsidRPr="00BF7326" w:rsidRDefault="00F671AD" w:rsidP="00BF7326">
      <w:pPr>
        <w:jc w:val="both"/>
      </w:pPr>
      <w:r>
        <w:t xml:space="preserve">Ora tocca a noi </w:t>
      </w:r>
      <w:commentRangeStart w:id="1"/>
      <w:r>
        <w:t>recuperare</w:t>
      </w:r>
      <w:commentRangeEnd w:id="1"/>
      <w:r>
        <w:rPr>
          <w:rStyle w:val="Rimandocommento"/>
        </w:rPr>
        <w:commentReference w:id="1"/>
      </w:r>
      <w:r>
        <w:t xml:space="preserve"> tutti i significati che questa ‘storia’ (così sommaria e piena di lacune) appena accennata ci consegna.  In primo piano abbiano i bisogni spirituali di coloro che vogliono ‘confessare le colpe’, la figura del prete, del suo ruolo e del suo significato, i passaggi ormai ‘atrofizzati’ (periodo di preparazione, modalità del ‘dire il peccato’, celebrazione ufficiale con il prete che rende sacramento la penitenza, la penitenza vera e propria, il proposito</w:t>
      </w:r>
      <w:proofErr w:type="gramStart"/>
      <w:r>
        <w:t>… )</w:t>
      </w:r>
      <w:proofErr w:type="gramEnd"/>
      <w:r>
        <w:t xml:space="preserve"> che chiedono di essere ricompresi e vissuti nel loro significato più profondo</w:t>
      </w:r>
      <w:r w:rsidR="00D234AE">
        <w:t>. E’ quanto cercheremo di meditare nei prossimi giorni.</w:t>
      </w:r>
    </w:p>
    <w:sectPr w:rsidR="00F671AD" w:rsidRPr="00BF7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on Lugi Galli" w:date="2018-03-19T07:17:00Z" w:initials="dLG">
    <w:p w14:paraId="0702A83B" w14:textId="77777777" w:rsidR="00F671AD" w:rsidRDefault="00F671AD">
      <w:pPr>
        <w:pStyle w:val="Testocommento"/>
      </w:pPr>
      <w:r>
        <w:rPr>
          <w:rStyle w:val="Rimandocommento"/>
        </w:rPr>
        <w:annotationRef/>
      </w:r>
      <w:proofErr w:type="spellStart"/>
      <w:r>
        <w:rPr>
          <w:rStyle w:val="Rimandocommento"/>
        </w:rPr>
        <w:t>Ificato</w:t>
      </w:r>
      <w:proofErr w:type="spellEnd"/>
      <w:r>
        <w:rPr>
          <w:rStyle w:val="Rimandocommento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02A8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26"/>
    <w:rsid w:val="00497227"/>
    <w:rsid w:val="008C030F"/>
    <w:rsid w:val="008E3AE8"/>
    <w:rsid w:val="00BF7326"/>
    <w:rsid w:val="00D234AE"/>
    <w:rsid w:val="00F6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E2AD"/>
  <w15:chartTrackingRefBased/>
  <w15:docId w15:val="{905275F3-8622-485D-B207-C9A85B67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671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71A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71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71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71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2018-03-19T05:41:00Z</dcterms:created>
  <dcterms:modified xsi:type="dcterms:W3CDTF">2018-03-19T06:28:00Z</dcterms:modified>
</cp:coreProperties>
</file>