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4EDFD" w14:textId="77777777" w:rsidR="004F376C" w:rsidRPr="004F376C" w:rsidRDefault="004F376C" w:rsidP="004F376C">
      <w:pPr>
        <w:jc w:val="both"/>
        <w:rPr>
          <w:b/>
        </w:rPr>
      </w:pPr>
      <w:r>
        <w:rPr>
          <w:b/>
        </w:rPr>
        <w:t>Quaresima 2020. Quarta settimana. Mercoledì 25 marzo. Annunciazione a Maria.</w:t>
      </w:r>
    </w:p>
    <w:p w14:paraId="21FAD0EA" w14:textId="77777777" w:rsidR="0083203B" w:rsidRDefault="004F376C" w:rsidP="004F376C">
      <w:pPr>
        <w:jc w:val="both"/>
        <w:rPr>
          <w:i/>
        </w:rPr>
      </w:pPr>
      <w:r w:rsidRPr="004F376C">
        <w:rPr>
          <w:i/>
        </w:rPr>
        <w:t xml:space="preserve">Anche oggi è importante richiamare gli uomini e le donne di buona volontà alla </w:t>
      </w:r>
      <w:r w:rsidRPr="00AA51C4">
        <w:rPr>
          <w:i/>
          <w:color w:val="C00000"/>
          <w:u w:val="single"/>
        </w:rPr>
        <w:t xml:space="preserve">condivisione dei propri beni </w:t>
      </w:r>
      <w:r w:rsidRPr="004F376C">
        <w:rPr>
          <w:i/>
        </w:rPr>
        <w:t xml:space="preserve">con i più bisognosi attraverso l’elemosina, come forma di </w:t>
      </w:r>
      <w:r w:rsidRPr="00170FAB">
        <w:rPr>
          <w:color w:val="7030A0"/>
          <w:u w:val="single"/>
        </w:rPr>
        <w:t>partecipazione personale all’edificazione di un mondo più equo</w:t>
      </w:r>
      <w:r w:rsidRPr="00170FAB">
        <w:rPr>
          <w:i/>
          <w:color w:val="7030A0"/>
          <w:u w:val="single"/>
        </w:rPr>
        <w:t>. La condivisione nella carità rende l’uomo più umano</w:t>
      </w:r>
      <w:r w:rsidRPr="004F376C">
        <w:rPr>
          <w:i/>
        </w:rPr>
        <w:t xml:space="preserve">; l’accumulare rischia di abbrutirlo, chiudendolo nel proprio egoismo. Possiamo e dobbiamo spingerci anche oltre, considerando </w:t>
      </w:r>
      <w:r w:rsidRPr="00AA51C4">
        <w:rPr>
          <w:i/>
          <w:color w:val="5B9BD5" w:themeColor="accent1"/>
          <w:u w:val="single"/>
        </w:rPr>
        <w:t>le dimensioni strutturali dell’economia</w:t>
      </w:r>
      <w:r w:rsidRPr="004F376C">
        <w:rPr>
          <w:i/>
        </w:rPr>
        <w:t>. Per questo motivo, nella Quaresima del 2020, dal 26 al 28 marzo, ho convocato ad Assisi giovani economist</w:t>
      </w:r>
      <w:r>
        <w:rPr>
          <w:i/>
        </w:rPr>
        <w:t>i, imprenditori e change-makers</w:t>
      </w:r>
      <w:r w:rsidRPr="004F376C">
        <w:rPr>
          <w:i/>
        </w:rPr>
        <w:t>, con l’obiettivo di contribuire a delineare un’economia più giusta e inclusiva di quella attuale. Come ha più volte ripetuto il magistero della Chiesa, la politica è una forma eminente di carità (cfr</w:t>
      </w:r>
      <w:r>
        <w:rPr>
          <w:i/>
        </w:rPr>
        <w:t>.</w:t>
      </w:r>
      <w:r w:rsidRPr="004F376C">
        <w:rPr>
          <w:i/>
        </w:rPr>
        <w:t xml:space="preserve"> Pio XI, Discorso alla FUCI, 18 dicembre 1927). Altrettanto lo sarà l’occuparsi dell’economia con questo </w:t>
      </w:r>
      <w:commentRangeStart w:id="0"/>
      <w:r w:rsidRPr="004F376C">
        <w:rPr>
          <w:i/>
        </w:rPr>
        <w:t>stesso</w:t>
      </w:r>
      <w:commentRangeEnd w:id="0"/>
      <w:r>
        <w:rPr>
          <w:rStyle w:val="Rimandocommento"/>
        </w:rPr>
        <w:commentReference w:id="0"/>
      </w:r>
      <w:r w:rsidRPr="004F376C">
        <w:rPr>
          <w:i/>
        </w:rPr>
        <w:t xml:space="preserve"> spirito evangelico, che è lo spirito delle Beatitudini.</w:t>
      </w:r>
    </w:p>
    <w:p w14:paraId="5C6618B0" w14:textId="77777777" w:rsidR="008155BE" w:rsidRDefault="008155BE" w:rsidP="004F376C">
      <w:pPr>
        <w:jc w:val="both"/>
        <w:rPr>
          <w:i/>
        </w:rPr>
      </w:pPr>
    </w:p>
    <w:p w14:paraId="2E2D57DB" w14:textId="77777777" w:rsidR="004F376C" w:rsidRDefault="00170FAB" w:rsidP="004F376C">
      <w:pPr>
        <w:jc w:val="both"/>
      </w:pPr>
      <w:r>
        <w:t xml:space="preserve">Questa è l’ultima parte della lettera e tratta di un argomento che solo in senso generale può chiamarsi economico. Mi sembra buona cosa dedicare i prossimi tre giorni della settimana a questo tema, riprendendo alcuni spunti della lettera e precisamente: </w:t>
      </w:r>
      <w:r w:rsidRPr="00AA51C4">
        <w:rPr>
          <w:color w:val="C00000"/>
        </w:rPr>
        <w:t>il fondamento</w:t>
      </w:r>
      <w:r>
        <w:t xml:space="preserve">, </w:t>
      </w:r>
      <w:r w:rsidRPr="00AA51C4">
        <w:rPr>
          <w:color w:val="7030A0"/>
        </w:rPr>
        <w:t>l’educazione del cuore</w:t>
      </w:r>
      <w:r>
        <w:t xml:space="preserve">, </w:t>
      </w:r>
      <w:r w:rsidRPr="00AA51C4">
        <w:rPr>
          <w:color w:val="5B9BD5" w:themeColor="accent1"/>
        </w:rPr>
        <w:t xml:space="preserve">la politica. </w:t>
      </w:r>
    </w:p>
    <w:p w14:paraId="1C9044E7" w14:textId="33FFBCB5" w:rsidR="00E971D3" w:rsidRDefault="00E971D3" w:rsidP="004F376C">
      <w:pPr>
        <w:jc w:val="both"/>
      </w:pPr>
      <w:r>
        <w:t>La condivisione dei beni. Si può pensare che sia una specie di ‘buon cuore’ per essere generosi. Se mai questa è l’elemosina di cui diremo dopo. La condivisione dei beni, di per sé, non dovrebbe nascere della bontà morale ma da</w:t>
      </w:r>
      <w:r w:rsidR="006C14E0">
        <w:t>lla giustizia. Nel gesto della C</w:t>
      </w:r>
      <w:r>
        <w:t xml:space="preserve">reazione è inscritta - secondo la Bibbia – la destinazione universale di ogni cosa. La terra è di Dio e di Dio resta; agli uomini è affidata </w:t>
      </w:r>
      <w:r w:rsidR="006C14E0">
        <w:t>per essere coltivata e custodita</w:t>
      </w:r>
      <w:r>
        <w:t>. Proprio perché la terra è di Dio</w:t>
      </w:r>
      <w:r w:rsidR="006C14E0">
        <w:t>,</w:t>
      </w:r>
      <w:r>
        <w:t xml:space="preserve"> la terra</w:t>
      </w:r>
      <w:r w:rsidR="006C14E0">
        <w:t xml:space="preserve"> e i suoi beni sono </w:t>
      </w:r>
      <w:r>
        <w:t>di tutti. Questo non toglie le diversità nel possesso che storicamente è dovuto a situazioni diverse e alle diverse capacità degli uomini</w:t>
      </w:r>
      <w:r w:rsidR="00BB3A7E">
        <w:t>; la destinazione universale dei beni sottolinea la natura del rapporto che si instaura tra i beni e chi li possiede. Ebbene se i beni sono di Dio solo lui li può possedere; chi è nella situazione di disporre di beni deve sapere che è solo amministratore e non proprietario.</w:t>
      </w:r>
      <w:r w:rsidR="003C234C">
        <w:t xml:space="preserve"> Dunque il suo cuore deve imporsi dei limiti </w:t>
      </w:r>
      <w:r w:rsidR="00BB3A7E">
        <w:t>nell’uso dei beni. Questa idea era chiarissima nei Padri della Chiesa. Sant’Ambrogio: ‘il superfluo dei ricchi è il necessario dei poveri’</w:t>
      </w:r>
      <w:r w:rsidR="006C14E0">
        <w:t>.</w:t>
      </w:r>
    </w:p>
    <w:p w14:paraId="131FD1B3" w14:textId="5E8EDA76" w:rsidR="008155BE" w:rsidRDefault="006C14E0" w:rsidP="004F376C">
      <w:pPr>
        <w:jc w:val="both"/>
      </w:pPr>
      <w:r>
        <w:t>La vita dell’uomo non dipende da i beni che possiede ma è nelle mani di Dio e</w:t>
      </w:r>
      <w:r w:rsidR="008155BE">
        <w:t>d anche della propria</w:t>
      </w:r>
      <w:r>
        <w:t xml:space="preserve"> libertà. Vorrei sottolineare la necessità del cambiamento di prospettiva: per il cristiano la giustizia viene prima della carità nel senso che il riconoscimento del dato ‘oggettivo’ (giusto)</w:t>
      </w:r>
      <w:r w:rsidR="003C234C">
        <w:t xml:space="preserve">, e cioè </w:t>
      </w:r>
      <w:r>
        <w:t>che i beni sono di tutti ne di</w:t>
      </w:r>
      <w:r w:rsidR="003C234C">
        <w:t>scende che chi li possiede</w:t>
      </w:r>
      <w:r>
        <w:t xml:space="preserve"> ne è </w:t>
      </w:r>
      <w:r w:rsidR="003C234C">
        <w:t xml:space="preserve">solo </w:t>
      </w:r>
      <w:r>
        <w:t>l’amministratore deve amministra</w:t>
      </w:r>
      <w:r w:rsidR="008155BE">
        <w:t>r</w:t>
      </w:r>
      <w:r w:rsidR="003C234C">
        <w:t>li a favore di tutti</w:t>
      </w:r>
      <w:r>
        <w:t xml:space="preserve"> e non usarne come possesso esclusivo. Detto così suona come utopia, ma è una utopia essenziale perché introduce una prospettiva verso la quale uniformare la strutture concrete che la genialità umana può inventare. Se si va verso un accumulo indiscriminato l’utopia si allontana e l’ingiustizia trionfa; se si creano forme per una sempre più equa distribuzione dei beni da amministrare ci si incammina verso la meta (praticamente irraggiungibile</w:t>
      </w:r>
      <w:r w:rsidR="003C234C">
        <w:t>, utopica</w:t>
      </w:r>
      <w:r>
        <w:t xml:space="preserve">) </w:t>
      </w:r>
      <w:r w:rsidR="008155BE">
        <w:t>che crea una uguaglianza sempre più diffusa. Non ho né la conoscenza né la capacità di andare oltre ma la distanza tra il fondamento e quello che osserviamo ogni giorno è impressionante: la forbice tra chi ha ‘troppo’ e non si cura di distribuire e chi ha ‘troppo poco’ e vive male non si restringe ma si allarga sempre di più. Non è giusto. Questo non è il mondo voluto da Dio e questo mondo perirà.</w:t>
      </w:r>
      <w:r w:rsidR="003C234C">
        <w:t xml:space="preserve"> </w:t>
      </w:r>
      <w:r w:rsidR="008155BE">
        <w:t>Né vale l’appello alla generosità di qualche donazione. Questo ha un valore didattico e pedagogico ma non crea giustizia.</w:t>
      </w:r>
    </w:p>
    <w:p w14:paraId="7DB5027A" w14:textId="75D2B01C" w:rsidR="008155BE" w:rsidRDefault="008155BE" w:rsidP="004F376C">
      <w:pPr>
        <w:jc w:val="both"/>
      </w:pPr>
      <w:r>
        <w:t xml:space="preserve">In questo quadro si inserisce il tema dell’elemosina. E’ un tema importante e complesso. La Bibbia parla molto dell’elemosina e la mette in relazione con il perdono dei peccati; come dire che l’elemosina comincia a creare una controtendenza </w:t>
      </w:r>
      <w:r w:rsidR="003C234C">
        <w:t xml:space="preserve">per chi decide </w:t>
      </w:r>
      <w:r w:rsidR="00C82BEB">
        <w:t>di passare dall’essere ‘padrone’ all’essere ‘amministratore’. L’elemosina non ri</w:t>
      </w:r>
      <w:r w:rsidR="003C234C">
        <w:t>solv</w:t>
      </w:r>
      <w:r w:rsidR="00C82BEB">
        <w:t>i problemi di chi la riceve ma porta un gran beneficio a chi la compie.</w:t>
      </w:r>
    </w:p>
    <w:p w14:paraId="4B54D3C2" w14:textId="5E05E2FC" w:rsidR="00C82BEB" w:rsidRDefault="00C82BEB" w:rsidP="004F376C">
      <w:pPr>
        <w:jc w:val="both"/>
      </w:pPr>
      <w:r>
        <w:t>Il beneficio è grande da tre punti di vista;</w:t>
      </w:r>
      <w:r w:rsidR="003C234C">
        <w:t xml:space="preserve"> è un primo distacco dai beni (</w:t>
      </w:r>
      <w:r>
        <w:t>e questo fa bene), apre gli occhi e fa vedere che i poveri ci sono ( e ci saranno sempre) e questo è il primo passo per costruire un mondo ‘giusto’; poi purifica il cuore perché lo ‘allarga’. I poveri ci fanno il dono di poterli ospitare nel cuore.</w:t>
      </w:r>
    </w:p>
    <w:p w14:paraId="65B00B50" w14:textId="4A43A3C9" w:rsidR="004F376C" w:rsidRPr="004F376C" w:rsidRDefault="00C82BEB" w:rsidP="004F376C">
      <w:pPr>
        <w:jc w:val="both"/>
      </w:pPr>
      <w:r>
        <w:t>Tutto questo rende l’elemosina molto difficile. Non è il gesto di dare qualche monetina</w:t>
      </w:r>
      <w:r w:rsidR="003C234C">
        <w:t xml:space="preserve">; </w:t>
      </w:r>
      <w:r>
        <w:t>questo gest</w:t>
      </w:r>
      <w:r w:rsidR="003C234C">
        <w:t xml:space="preserve">o prosegue dentro di noi e </w:t>
      </w:r>
      <w:r>
        <w:t>ci trasforma. Liquidare il povero con qualche soldo non è fare l’elemosina ma rendere ancora più ‘stretto e povero’ il proprio cuore. Fare l’elemosina cristiana è un gesto complesso che diventa preghiera, penitenza, ascesi, distacco dei beni, sopportazione delle persone moleste, uscita da</w:t>
      </w:r>
      <w:r w:rsidR="003C234C">
        <w:t>l</w:t>
      </w:r>
      <w:r>
        <w:t xml:space="preserve"> proprio egoismo. L’elemosina è tutto questo e altro ancora. Gesù è il ‘Grande Elemosiniere’ </w:t>
      </w:r>
      <w:r w:rsidR="003C234C">
        <w:t>del Padre e i</w:t>
      </w:r>
      <w:r>
        <w:t>l cristiano non può non essere l’elemosiniere dei fratelli. Bisogna fare l’elemosina anche ai ricchi; ad essi può servire un po’ di ascolto e un po’</w:t>
      </w:r>
      <w:r w:rsidR="003C234C">
        <w:t xml:space="preserve"> di amore. Ciascuno di noi ha bisogno</w:t>
      </w:r>
      <w:r>
        <w:t xml:space="preserve"> di elemosina ogni giorno e oggi più che mai</w:t>
      </w:r>
      <w:r w:rsidR="004639B7">
        <w:t xml:space="preserve"> </w:t>
      </w:r>
      <w:r>
        <w:t>….</w:t>
      </w:r>
      <w:r w:rsidR="004639B7">
        <w:t xml:space="preserve"> </w:t>
      </w:r>
      <w:r w:rsidR="003C234C">
        <w:t>Noi siamo sempre poveri perché i beni posseduti non riempiono se non quando sono donati (amministrati)</w:t>
      </w:r>
      <w:r w:rsidR="004639B7">
        <w:t>.</w:t>
      </w:r>
      <w:bookmarkStart w:id="1" w:name="_GoBack"/>
      <w:bookmarkEnd w:id="1"/>
    </w:p>
    <w:sectPr w:rsidR="004F376C" w:rsidRPr="004F3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n Lugi Galli" w:date="2020-03-24T19:10:00Z" w:initials="dLG">
    <w:p w14:paraId="1BEC9E34" w14:textId="77777777" w:rsidR="004F376C" w:rsidRDefault="004F376C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t>cia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EC9E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6C"/>
    <w:rsid w:val="00170FAB"/>
    <w:rsid w:val="003C234C"/>
    <w:rsid w:val="004639B7"/>
    <w:rsid w:val="004F376C"/>
    <w:rsid w:val="006C14E0"/>
    <w:rsid w:val="006E4481"/>
    <w:rsid w:val="008155BE"/>
    <w:rsid w:val="0083203B"/>
    <w:rsid w:val="00AA51C4"/>
    <w:rsid w:val="00BB3A7E"/>
    <w:rsid w:val="00C82BEB"/>
    <w:rsid w:val="00E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F3D7"/>
  <w15:chartTrackingRefBased/>
  <w15:docId w15:val="{1FB4E2B1-5889-40F9-86E3-9ADFC9E6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F37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37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37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37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37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2020-03-24T18:07:00Z</dcterms:created>
  <dcterms:modified xsi:type="dcterms:W3CDTF">2020-03-25T07:10:00Z</dcterms:modified>
</cp:coreProperties>
</file>