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3717" w14:textId="15467F41" w:rsidR="00DB6382" w:rsidRDefault="00DB6382" w:rsidP="00DB6382">
      <w:pPr>
        <w:jc w:val="both"/>
        <w:rPr>
          <w:b/>
          <w:bCs/>
        </w:rPr>
      </w:pPr>
      <w:r>
        <w:rPr>
          <w:b/>
          <w:bCs/>
        </w:rPr>
        <w:t>Novena verso il Natale di Gesù – Anno del Signore 2025. Secondo giorno. Aggrappati alla roccia.</w:t>
      </w:r>
    </w:p>
    <w:p w14:paraId="4902DD8D" w14:textId="77777777" w:rsidR="00DB6382" w:rsidRDefault="00DB6382" w:rsidP="00DB6382">
      <w:pPr>
        <w:jc w:val="both"/>
        <w:rPr>
          <w:b/>
          <w:bCs/>
        </w:rPr>
      </w:pPr>
    </w:p>
    <w:p w14:paraId="58030A16" w14:textId="77777777" w:rsidR="001B281F" w:rsidRDefault="00DB6382" w:rsidP="00DB6382">
      <w:pPr>
        <w:jc w:val="right"/>
        <w:rPr>
          <w:i/>
          <w:iCs/>
        </w:rPr>
      </w:pPr>
      <w:r>
        <w:rPr>
          <w:i/>
          <w:iCs/>
        </w:rPr>
        <w:t xml:space="preserve">Accresci, o Dio, l’amore tra noi, e rassicura </w:t>
      </w:r>
    </w:p>
    <w:p w14:paraId="1A67919D" w14:textId="6B7DE690" w:rsidR="00DB6382" w:rsidRDefault="00DB6382" w:rsidP="00DB6382">
      <w:pPr>
        <w:jc w:val="right"/>
        <w:rPr>
          <w:i/>
          <w:iCs/>
        </w:rPr>
      </w:pPr>
      <w:r>
        <w:rPr>
          <w:i/>
          <w:iCs/>
        </w:rPr>
        <w:t xml:space="preserve">i nostri cuori ansiosi </w:t>
      </w:r>
    </w:p>
    <w:p w14:paraId="56B87879" w14:textId="4A933B3B" w:rsidR="00DB6382" w:rsidRDefault="00DB6382" w:rsidP="00DB6382">
      <w:pPr>
        <w:jc w:val="right"/>
        <w:rPr>
          <w:i/>
          <w:iCs/>
        </w:rPr>
      </w:pPr>
      <w:r>
        <w:rPr>
          <w:i/>
          <w:iCs/>
        </w:rPr>
        <w:t>con la venuta di Cristo tuo Figlio.</w:t>
      </w:r>
    </w:p>
    <w:p w14:paraId="08E16A73" w14:textId="77777777" w:rsidR="00512B1E" w:rsidRDefault="00512B1E" w:rsidP="00DB6382">
      <w:pPr>
        <w:jc w:val="both"/>
      </w:pPr>
    </w:p>
    <w:p w14:paraId="224D2947" w14:textId="63663CFD" w:rsidR="00880B0B" w:rsidRPr="00512B1E" w:rsidRDefault="00DB6382" w:rsidP="00DB6382">
      <w:pPr>
        <w:jc w:val="both"/>
      </w:pPr>
      <w:r>
        <w:t>Buona parte del nostro quadro è dominata dalla roccia che sovrasta la natività.</w:t>
      </w:r>
      <w:r w:rsidR="00880B0B">
        <w:t xml:space="preserve"> La sovrasta e, insieme, la protegge. Su questa roccia sono aggrappate le piante che affondano nella roccia le loro radici. È una roccia feconda che dona stabilità e sicurezza.</w:t>
      </w:r>
      <w:r w:rsidR="00512B1E">
        <w:t xml:space="preserve"> </w:t>
      </w:r>
      <w:r w:rsidR="00880B0B">
        <w:rPr>
          <w:i/>
          <w:iCs/>
        </w:rPr>
        <w:t>‘</w:t>
      </w:r>
      <w:r w:rsidR="00880B0B" w:rsidRPr="00880B0B">
        <w:rPr>
          <w:i/>
          <w:iCs/>
        </w:rPr>
        <w:t>Mi ha tratto da un pozzo di acque tumultuose, dal fango della palude; ha stabilito i miei piedi sulla roccia, ha reso sicuri i miei passi</w:t>
      </w:r>
      <w:r w:rsidR="00512B1E">
        <w:rPr>
          <w:i/>
          <w:iCs/>
        </w:rPr>
        <w:t xml:space="preserve"> </w:t>
      </w:r>
      <w:r w:rsidR="00880B0B">
        <w:rPr>
          <w:i/>
          <w:iCs/>
        </w:rPr>
        <w:t>’</w:t>
      </w:r>
      <w:r w:rsidR="00880B0B" w:rsidRPr="00880B0B">
        <w:rPr>
          <w:i/>
          <w:iCs/>
        </w:rPr>
        <w:t>. (Sal 40,3)</w:t>
      </w:r>
    </w:p>
    <w:p w14:paraId="7BD06188" w14:textId="643E8F73" w:rsidR="00880B0B" w:rsidRDefault="00880B0B" w:rsidP="00DB6382">
      <w:pPr>
        <w:jc w:val="both"/>
      </w:pPr>
      <w:r>
        <w:t>Viviamo un tempo carico d’ansia e di incertezza. La fede stessa è spesso travolta all’improvviso da tante fragilità che ne minano la forza e la s</w:t>
      </w:r>
      <w:r w:rsidR="009D79A5">
        <w:t>u</w:t>
      </w:r>
      <w:r>
        <w:t>a stessa esistenza.</w:t>
      </w:r>
      <w:r w:rsidR="00512B1E">
        <w:t xml:space="preserve"> </w:t>
      </w:r>
      <w:r w:rsidR="009D79A5">
        <w:t>P</w:t>
      </w:r>
      <w:r>
        <w:t xml:space="preserve">uò un bambino, piccolo e indifeso, </w:t>
      </w:r>
      <w:r w:rsidR="00ED6442">
        <w:t>offrire sicurezza e stabilità?  Può la fragilità di un bimbo essere la speranza di un mondo che, credendosi adulto, si è inerpicato per sentieri tortuosi e carichi di pericoli?</w:t>
      </w:r>
    </w:p>
    <w:p w14:paraId="479A581E" w14:textId="4F120AF0" w:rsidR="009D79A5" w:rsidRPr="00512B1E" w:rsidRDefault="00ED6442" w:rsidP="00DB6382">
      <w:pPr>
        <w:jc w:val="both"/>
      </w:pPr>
      <w:r>
        <w:t>Verrebbe da dire che un bimbo non ha nessuna possibilità di stabilizzare una storia che vive di criteri e formule ispirate alla potenza dei forti e alla pusillanimità dei deboli.</w:t>
      </w:r>
      <w:r w:rsidR="00512B1E">
        <w:t xml:space="preserve"> </w:t>
      </w:r>
      <w:proofErr w:type="gramStart"/>
      <w:r w:rsidR="009D79A5" w:rsidRPr="009D79A5">
        <w:rPr>
          <w:i/>
          <w:iCs/>
        </w:rPr>
        <w:t>‘</w:t>
      </w:r>
      <w:proofErr w:type="gramEnd"/>
      <w:r w:rsidRPr="009D79A5">
        <w:rPr>
          <w:i/>
          <w:iCs/>
        </w:rPr>
        <w:t>Ed egli mi ha detto: «Ti basta la mia grazia; la forza infatti si manifesta pienamente nella debolezza». Mi vanterò quindi ben volentieri delle mie debolezze, perché dimori in me la potenza di Cristo’ (2Cor 12,9)</w:t>
      </w:r>
      <w:r w:rsidR="009D79A5">
        <w:rPr>
          <w:i/>
          <w:iCs/>
        </w:rPr>
        <w:t>.</w:t>
      </w:r>
    </w:p>
    <w:p w14:paraId="1DF06C21" w14:textId="023A8311" w:rsidR="009D79A5" w:rsidRDefault="009D79A5" w:rsidP="00DB6382">
      <w:pPr>
        <w:jc w:val="both"/>
      </w:pPr>
      <w:r>
        <w:t xml:space="preserve">S. Paolo accoglie il rovesciamento che l’Incarnazione di Dio ha provocato in Dio e negli uomini. Dio da forte si è fatto debole e l’uomo vede trasformata la sua debolezza in forza e la sua schiavitù in libertà. </w:t>
      </w:r>
    </w:p>
    <w:p w14:paraId="4A754D6F" w14:textId="7772B744" w:rsidR="00421426" w:rsidRDefault="009D79A5" w:rsidP="00DB6382">
      <w:pPr>
        <w:jc w:val="both"/>
        <w:rPr>
          <w:i/>
          <w:iCs/>
        </w:rPr>
      </w:pPr>
      <w:r>
        <w:t xml:space="preserve">La roccia, aspra e incombente, </w:t>
      </w:r>
      <w:r w:rsidR="00421426">
        <w:t>dona sicurezza e stabilità. Su di essa prospera una foresta che si abbevera della sua acqua.</w:t>
      </w:r>
      <w:r w:rsidR="00ED6442" w:rsidRPr="009D79A5">
        <w:rPr>
          <w:i/>
          <w:iCs/>
        </w:rPr>
        <w:t xml:space="preserve"> </w:t>
      </w:r>
      <w:r w:rsidR="00421426">
        <w:rPr>
          <w:i/>
          <w:iCs/>
        </w:rPr>
        <w:t>‘</w:t>
      </w:r>
      <w:r w:rsidR="00ED6442" w:rsidRPr="009D79A5">
        <w:rPr>
          <w:i/>
          <w:iCs/>
        </w:rPr>
        <w:t xml:space="preserve"> </w:t>
      </w:r>
      <w:r w:rsidR="00421426" w:rsidRPr="00421426">
        <w:rPr>
          <w:i/>
          <w:iCs/>
        </w:rPr>
        <w:t>Il Signore Dio è la mia forza, egli rende i miei piedi come quelli delle cerve e sulle mie alture mi fa camminare</w:t>
      </w:r>
      <w:r w:rsidR="00421426">
        <w:rPr>
          <w:i/>
          <w:iCs/>
        </w:rPr>
        <w:t>’</w:t>
      </w:r>
      <w:r w:rsidR="00421426" w:rsidRPr="00421426">
        <w:rPr>
          <w:i/>
          <w:iCs/>
        </w:rPr>
        <w:t>. (Ab3,19)</w:t>
      </w:r>
      <w:r w:rsidR="00421426">
        <w:rPr>
          <w:i/>
          <w:iCs/>
        </w:rPr>
        <w:t>. ‘</w:t>
      </w:r>
      <w:r w:rsidR="00421426" w:rsidRPr="00421426">
        <w:rPr>
          <w:i/>
          <w:iCs/>
        </w:rPr>
        <w:t>Mosè alzò la mano, percosse la roccia con il bastone due volte e ne uscì acqua in abbondanza; ne bevvero la comunità e il bestiame</w:t>
      </w:r>
      <w:r w:rsidR="00421426">
        <w:rPr>
          <w:i/>
          <w:iCs/>
        </w:rPr>
        <w:t>’</w:t>
      </w:r>
      <w:r w:rsidR="00421426" w:rsidRPr="00421426">
        <w:rPr>
          <w:i/>
          <w:iCs/>
        </w:rPr>
        <w:t>. (</w:t>
      </w:r>
      <w:proofErr w:type="spellStart"/>
      <w:r w:rsidR="00421426" w:rsidRPr="00421426">
        <w:rPr>
          <w:i/>
          <w:iCs/>
        </w:rPr>
        <w:t>Num</w:t>
      </w:r>
      <w:proofErr w:type="spellEnd"/>
      <w:r w:rsidR="00421426" w:rsidRPr="00421426">
        <w:rPr>
          <w:i/>
          <w:iCs/>
        </w:rPr>
        <w:t xml:space="preserve"> 20,11)</w:t>
      </w:r>
      <w:r w:rsidR="00421426">
        <w:rPr>
          <w:i/>
          <w:iCs/>
        </w:rPr>
        <w:t>.</w:t>
      </w:r>
    </w:p>
    <w:p w14:paraId="2F86A5B2" w14:textId="2D36E93B" w:rsidR="001B281F" w:rsidRDefault="00421426" w:rsidP="001B281F">
      <w:pPr>
        <w:jc w:val="both"/>
        <w:rPr>
          <w:i/>
          <w:iCs/>
        </w:rPr>
      </w:pPr>
      <w:r>
        <w:t>La visione della debolezza del Dio Bambino ci commuove e ci stupisce. Ma questo Bambino, divenuto uomo un giorno dirà</w:t>
      </w:r>
      <w:r w:rsidRPr="001B281F">
        <w:rPr>
          <w:i/>
          <w:iCs/>
        </w:rPr>
        <w:t xml:space="preserve">: </w:t>
      </w:r>
      <w:r w:rsidR="001B281F" w:rsidRPr="001B281F">
        <w:rPr>
          <w:i/>
          <w:iCs/>
        </w:rPr>
        <w:t>‘</w:t>
      </w:r>
      <w:r w:rsidR="00A85D6F" w:rsidRPr="001B281F">
        <w:rPr>
          <w:i/>
          <w:iCs/>
        </w:rPr>
        <w:t>Chiunque viene a me e ascolta le mie parole e le mette in pratica, vi mostrerò a chi è simile: è simile a un uomo che, costruendo una casa, ha scavato molto profondo e ha posto le fondamenta sulla roccia’ (Lc 6,48)</w:t>
      </w:r>
      <w:r w:rsidR="001B281F">
        <w:rPr>
          <w:i/>
          <w:iCs/>
        </w:rPr>
        <w:t xml:space="preserve">. </w:t>
      </w:r>
      <w:r w:rsidR="001B281F">
        <w:t xml:space="preserve">S. Paolo ci insegna che </w:t>
      </w:r>
      <w:r w:rsidR="001B281F" w:rsidRPr="001B281F">
        <w:rPr>
          <w:i/>
          <w:iCs/>
        </w:rPr>
        <w:t>‘tutti bevvero la stessa bevanda spirituale: bevevano infatti da una roccia spirituale che li accompagnava, e quella roccia era il Cristo’ (1Cor 10,4)</w:t>
      </w:r>
    </w:p>
    <w:p w14:paraId="2E9ABAE2" w14:textId="60BA8CF9" w:rsidR="00B8624D" w:rsidRPr="00FF47E5" w:rsidRDefault="00B8624D" w:rsidP="001B281F">
      <w:pPr>
        <w:jc w:val="both"/>
      </w:pPr>
      <w:r>
        <w:t>A ciascuno di noi è chiesto di scoprire dove ha posto le fondamenta della sua vita. Ciò che manca a molti di noi è la profondità e la saldezza. Nella Parola di Dio la saldezza è spesso associata alla fede.</w:t>
      </w:r>
      <w:r w:rsidR="00512B1E">
        <w:t xml:space="preserve"> </w:t>
      </w:r>
      <w:r>
        <w:t xml:space="preserve">La fede nel Signore Gesù deve essere salda. </w:t>
      </w:r>
      <w:r w:rsidRPr="00B8624D">
        <w:rPr>
          <w:i/>
          <w:iCs/>
          <w:vertAlign w:val="superscript"/>
        </w:rPr>
        <w:t>‘</w:t>
      </w:r>
      <w:r w:rsidRPr="00B8624D">
        <w:rPr>
          <w:i/>
          <w:iCs/>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Pr="00B8624D">
        <w:rPr>
          <w:i/>
          <w:iCs/>
        </w:rPr>
        <w:t>’ (Col 2, 6-8).</w:t>
      </w:r>
    </w:p>
    <w:p w14:paraId="48260859" w14:textId="77777777" w:rsidR="00255201" w:rsidRDefault="00B8624D" w:rsidP="00DB6382">
      <w:pPr>
        <w:jc w:val="both"/>
      </w:pPr>
      <w:r>
        <w:t xml:space="preserve">Con forza S. Paolo ci dice cosa significa vivere la fede in Gesù. Il Natale deve essere un serio richiamo per verificare la radici della nostra fede. Sappiamo che la cura delle radici è il fondamento del benessere di una pianta. Oggi c’è un certo stupore ed anche un po’ di angoscia nel costatare </w:t>
      </w:r>
      <w:r w:rsidR="00FF47E5">
        <w:t>l’abbondano della fede da parte di molti che pur hanno ricevuto la consacrazione battesimale. Certamente il problema è complesso e non va dimenticato che oggi c’è più fede di quanto possa sembrare e che in passato ce n’era meno di quanto apparisse. Oggi, almeno in Occidente, i cristiani debbono farsi una domanda seria: sto passando da una fede di tradizione a una fede di convinzione?</w:t>
      </w:r>
      <w:r w:rsidR="00512B1E">
        <w:t xml:space="preserve"> </w:t>
      </w:r>
      <w:r w:rsidR="00FF47E5">
        <w:t>Il Natale di Gesù, se vissuto in modo coerente con la fede professata, è l’occasione, carica di Grazia, per fare una verifica delle radici. Al centro della fede ci deve stare il rapporto personale, forte, commosso, vivo e coraggioso con</w:t>
      </w:r>
      <w:r w:rsidR="00512B1E">
        <w:t xml:space="preserve"> il</w:t>
      </w:r>
      <w:r w:rsidR="00FF47E5">
        <w:t xml:space="preserve"> Signore Gesù. Questo principio deve guidare una seria revisione della nostra pedagogia della fede. Il cristianesimo è passione, attaccamento, gioia. Di fronte a tanti dubbi e domande, a tanti conti che non tornano dobbiamo dire a Gesù, Dio Bambino: </w:t>
      </w:r>
      <w:r w:rsidR="00FF47E5" w:rsidRPr="00512B1E">
        <w:rPr>
          <w:i/>
          <w:iCs/>
        </w:rPr>
        <w:t>«Signore, da chi andremo? Tu hai parole di vita eterna e noi abbiamo creduto e conosciuto che tu sei il Santo di Dio»</w:t>
      </w:r>
      <w:r w:rsidR="00512B1E" w:rsidRPr="00512B1E">
        <w:rPr>
          <w:i/>
          <w:iCs/>
        </w:rPr>
        <w:t xml:space="preserve"> (</w:t>
      </w:r>
      <w:proofErr w:type="spellStart"/>
      <w:r w:rsidR="00512B1E" w:rsidRPr="00512B1E">
        <w:rPr>
          <w:i/>
          <w:iCs/>
        </w:rPr>
        <w:t>Gv</w:t>
      </w:r>
      <w:proofErr w:type="spellEnd"/>
      <w:r w:rsidR="00512B1E" w:rsidRPr="00512B1E">
        <w:rPr>
          <w:i/>
          <w:iCs/>
        </w:rPr>
        <w:t xml:space="preserve"> 6, 68-69</w:t>
      </w:r>
      <w:r w:rsidR="00255201" w:rsidRPr="00512B1E">
        <w:rPr>
          <w:i/>
          <w:iCs/>
        </w:rPr>
        <w:t>)</w:t>
      </w:r>
      <w:r w:rsidR="00255201">
        <w:rPr>
          <w:i/>
          <w:iCs/>
        </w:rPr>
        <w:t>.</w:t>
      </w:r>
      <w:r w:rsidR="00255201">
        <w:t xml:space="preserve"> Solo</w:t>
      </w:r>
      <w:r w:rsidR="00512B1E">
        <w:t xml:space="preserve"> così saremo credenti ‘resistenti’ e vivi e </w:t>
      </w:r>
      <w:r w:rsidR="00255201">
        <w:t xml:space="preserve">non </w:t>
      </w:r>
      <w:r w:rsidR="00512B1E">
        <w:t xml:space="preserve">dei fiori recisi, anche belli ma che, senza radici, sono destinati a seccare. </w:t>
      </w:r>
    </w:p>
    <w:p w14:paraId="4BC45442" w14:textId="462D0502" w:rsidR="00A85D6F" w:rsidRPr="00512B1E" w:rsidRDefault="00512B1E" w:rsidP="00DB6382">
      <w:pPr>
        <w:jc w:val="both"/>
      </w:pPr>
      <w:r>
        <w:t xml:space="preserve">Cristiani di carne viva e non </w:t>
      </w:r>
      <w:r w:rsidR="00255201">
        <w:t>cristiani dai colori sgargianti, ma</w:t>
      </w:r>
      <w:r>
        <w:t xml:space="preserve"> freddi come i fiori di plastica.</w:t>
      </w:r>
    </w:p>
    <w:tbl>
      <w:tblPr>
        <w:tblpPr w:leftFromText="141" w:rightFromText="141" w:horzAnchor="page" w:tblpX="136" w:tblpY="300"/>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85D6F" w:rsidRPr="00A85D6F" w14:paraId="380088BD" w14:textId="77777777" w:rsidTr="001B281F">
        <w:trPr>
          <w:tblCellSpacing w:w="15" w:type="dxa"/>
        </w:trPr>
        <w:tc>
          <w:tcPr>
            <w:tcW w:w="0" w:type="auto"/>
          </w:tcPr>
          <w:p w14:paraId="4B2DD2E5" w14:textId="3C9EE0D6" w:rsidR="00A85D6F" w:rsidRPr="00A85D6F" w:rsidRDefault="00A85D6F" w:rsidP="001B281F">
            <w:pPr>
              <w:jc w:val="both"/>
            </w:pPr>
          </w:p>
        </w:tc>
      </w:tr>
      <w:tr w:rsidR="001B281F" w:rsidRPr="00A85D6F" w14:paraId="566B86C7" w14:textId="77777777" w:rsidTr="001B281F">
        <w:trPr>
          <w:tblCellSpacing w:w="15" w:type="dxa"/>
        </w:trPr>
        <w:tc>
          <w:tcPr>
            <w:tcW w:w="0" w:type="auto"/>
          </w:tcPr>
          <w:p w14:paraId="002CEC22" w14:textId="77777777" w:rsidR="001B281F" w:rsidRPr="00A85D6F" w:rsidRDefault="001B281F" w:rsidP="001B281F">
            <w:pPr>
              <w:jc w:val="both"/>
            </w:pPr>
          </w:p>
        </w:tc>
      </w:tr>
    </w:tbl>
    <w:p w14:paraId="5EEE695F" w14:textId="77777777" w:rsidR="00285B06" w:rsidRDefault="00285B06" w:rsidP="00512B1E">
      <w:pPr>
        <w:jc w:val="both"/>
      </w:pPr>
    </w:p>
    <w:sectPr w:rsidR="00285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82"/>
    <w:rsid w:val="00013938"/>
    <w:rsid w:val="001307F2"/>
    <w:rsid w:val="0016511F"/>
    <w:rsid w:val="001B281F"/>
    <w:rsid w:val="00255201"/>
    <w:rsid w:val="00285B06"/>
    <w:rsid w:val="00421426"/>
    <w:rsid w:val="00506F3E"/>
    <w:rsid w:val="00512B1E"/>
    <w:rsid w:val="00597AF0"/>
    <w:rsid w:val="005E53DD"/>
    <w:rsid w:val="007C5458"/>
    <w:rsid w:val="00880B0B"/>
    <w:rsid w:val="008A1E3C"/>
    <w:rsid w:val="009D79A5"/>
    <w:rsid w:val="00A85D6F"/>
    <w:rsid w:val="00B8624D"/>
    <w:rsid w:val="00D118C2"/>
    <w:rsid w:val="00DB6382"/>
    <w:rsid w:val="00ED6442"/>
    <w:rsid w:val="00EE2C8D"/>
    <w:rsid w:val="00FF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BFBF"/>
  <w15:chartTrackingRefBased/>
  <w15:docId w15:val="{D4EC727C-032F-4B82-96CE-86433D4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6382"/>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DB6382"/>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B6382"/>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B6382"/>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B6382"/>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B6382"/>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B6382"/>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6382"/>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B6382"/>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6382"/>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6382"/>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DB6382"/>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DB6382"/>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DB6382"/>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DB6382"/>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DB6382"/>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DB6382"/>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DB6382"/>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DB6382"/>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DB638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6382"/>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DB6382"/>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6382"/>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DB6382"/>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DB6382"/>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DB6382"/>
    <w:pPr>
      <w:spacing w:after="160" w:line="254" w:lineRule="auto"/>
      <w:ind w:left="720"/>
      <w:contextualSpacing/>
    </w:pPr>
  </w:style>
  <w:style w:type="character" w:styleId="Enfasiintensa">
    <w:name w:val="Intense Emphasis"/>
    <w:basedOn w:val="Carpredefinitoparagrafo"/>
    <w:uiPriority w:val="21"/>
    <w:qFormat/>
    <w:rsid w:val="00DB6382"/>
    <w:rPr>
      <w:i/>
      <w:iCs/>
      <w:color w:val="2F5496" w:themeColor="accent1" w:themeShade="BF"/>
    </w:rPr>
  </w:style>
  <w:style w:type="paragraph" w:styleId="Citazioneintensa">
    <w:name w:val="Intense Quote"/>
    <w:basedOn w:val="Normale"/>
    <w:next w:val="Normale"/>
    <w:link w:val="CitazioneintensaCarattere"/>
    <w:uiPriority w:val="30"/>
    <w:qFormat/>
    <w:rsid w:val="00DB6382"/>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B6382"/>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DB6382"/>
    <w:rPr>
      <w:b/>
      <w:bCs/>
      <w:smallCaps/>
      <w:color w:val="2F5496" w:themeColor="accent1" w:themeShade="BF"/>
      <w:spacing w:val="5"/>
    </w:rPr>
  </w:style>
  <w:style w:type="character" w:styleId="Collegamentoipertestuale">
    <w:name w:val="Hyperlink"/>
    <w:basedOn w:val="Carpredefinitoparagrafo"/>
    <w:uiPriority w:val="99"/>
    <w:unhideWhenUsed/>
    <w:rsid w:val="00ED6442"/>
    <w:rPr>
      <w:color w:val="0563C1" w:themeColor="hyperlink"/>
      <w:u w:val="single"/>
    </w:rPr>
  </w:style>
  <w:style w:type="character" w:styleId="Menzionenonrisolta">
    <w:name w:val="Unresolved Mention"/>
    <w:basedOn w:val="Carpredefinitoparagrafo"/>
    <w:uiPriority w:val="99"/>
    <w:semiHidden/>
    <w:unhideWhenUsed/>
    <w:rsid w:val="00ED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697</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8</cp:revision>
  <cp:lastPrinted>2025-12-17T05:47:00Z</cp:lastPrinted>
  <dcterms:created xsi:type="dcterms:W3CDTF">2025-12-15T18:02:00Z</dcterms:created>
  <dcterms:modified xsi:type="dcterms:W3CDTF">2025-12-17T05:49:00Z</dcterms:modified>
</cp:coreProperties>
</file>