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A3C7" w14:textId="146DD2B4" w:rsidR="0096385B" w:rsidRDefault="0096385B" w:rsidP="0096385B">
      <w:pPr>
        <w:rPr>
          <w:b/>
          <w:bCs/>
        </w:rPr>
      </w:pPr>
      <w:r w:rsidRPr="0096385B">
        <w:rPr>
          <w:b/>
          <w:bCs/>
        </w:rPr>
        <w:t xml:space="preserve">Quaresima 2025 – sabato della </w:t>
      </w:r>
      <w:r>
        <w:rPr>
          <w:b/>
          <w:bCs/>
        </w:rPr>
        <w:t xml:space="preserve">seconda </w:t>
      </w:r>
      <w:r w:rsidRPr="0096385B">
        <w:rPr>
          <w:b/>
          <w:bCs/>
        </w:rPr>
        <w:t>settimana – Passi verso il Giubileo.</w:t>
      </w:r>
    </w:p>
    <w:p w14:paraId="15199A16" w14:textId="77777777" w:rsidR="0096385B" w:rsidRDefault="0096385B" w:rsidP="0096385B">
      <w:pPr>
        <w:spacing w:after="160" w:line="254" w:lineRule="auto"/>
        <w:jc w:val="both"/>
        <w:rPr>
          <w:i/>
          <w:iCs/>
        </w:rPr>
      </w:pPr>
    </w:p>
    <w:p w14:paraId="3E1C2C82" w14:textId="77777777" w:rsidR="0096385B" w:rsidRPr="00A50C95" w:rsidRDefault="0096385B" w:rsidP="0096385B">
      <w:pPr>
        <w:jc w:val="both"/>
        <w:rPr>
          <w:i/>
          <w:iCs/>
        </w:rPr>
      </w:pPr>
      <w:r w:rsidRPr="00A50C95">
        <w:rPr>
          <w:i/>
          <w:iCs/>
        </w:rPr>
        <w:t>Gesù ritornò in Galilea con la potenza dello Spirito e la sua fama si diffuse in tutta la regione. Insegnava nelle loro sinagoghe e gli rendevano lode.</w:t>
      </w:r>
      <w:r>
        <w:rPr>
          <w:i/>
          <w:iCs/>
        </w:rPr>
        <w:t xml:space="preserve"> </w:t>
      </w:r>
      <w:r w:rsidRPr="00A50C95">
        <w:rPr>
          <w:i/>
          <w:iCs/>
        </w:rPr>
        <w:t xml:space="preserve">Venne a </w:t>
      </w:r>
      <w:proofErr w:type="spellStart"/>
      <w:r w:rsidRPr="00A50C95">
        <w:rPr>
          <w:i/>
          <w:iCs/>
        </w:rPr>
        <w:t>Nàzaret</w:t>
      </w:r>
      <w:proofErr w:type="spellEnd"/>
      <w:r w:rsidRPr="00A50C95">
        <w:rPr>
          <w:i/>
          <w:iCs/>
        </w:rPr>
        <w:t>, dove era cresciuto, e secondo il suo solito, di sabato, entrò nella sinagoga e si alzò a leggere. Gli fu dato il rotolo del profeta Isaia; aprì il rotolo e trovò il passo dove era scritto:</w:t>
      </w:r>
      <w:r>
        <w:rPr>
          <w:i/>
          <w:iCs/>
        </w:rPr>
        <w:t xml:space="preserve"> </w:t>
      </w:r>
      <w:r w:rsidRPr="00A50C95">
        <w:rPr>
          <w:i/>
          <w:iCs/>
        </w:rPr>
        <w:t>Lo Spirito del Signore è sopra di me;</w:t>
      </w:r>
      <w:r>
        <w:rPr>
          <w:i/>
          <w:iCs/>
        </w:rPr>
        <w:t xml:space="preserve"> </w:t>
      </w:r>
      <w:r w:rsidRPr="00A50C95">
        <w:rPr>
          <w:i/>
          <w:iCs/>
        </w:rPr>
        <w:t>per questo mi ha consacrato con l'unzione</w:t>
      </w:r>
    </w:p>
    <w:p w14:paraId="3AEA0B9F" w14:textId="26F86B7F" w:rsidR="0096385B" w:rsidRDefault="0096385B" w:rsidP="0096385B">
      <w:pPr>
        <w:spacing w:after="160" w:line="254" w:lineRule="auto"/>
        <w:jc w:val="center"/>
        <w:rPr>
          <w:i/>
          <w:iCs/>
          <w:u w:val="single"/>
        </w:rPr>
      </w:pPr>
      <w:r w:rsidRPr="0096385B">
        <w:rPr>
          <w:i/>
          <w:iCs/>
          <w:u w:val="single"/>
        </w:rPr>
        <w:t>e mi ha mandato a portare ai poveri il lieto annuncio</w:t>
      </w:r>
      <w:r>
        <w:rPr>
          <w:i/>
          <w:iCs/>
          <w:u w:val="single"/>
        </w:rPr>
        <w:t>.</w:t>
      </w:r>
    </w:p>
    <w:p w14:paraId="6A27B0EE" w14:textId="789306E3" w:rsidR="0096385B" w:rsidRDefault="0096385B" w:rsidP="0096385B">
      <w:pPr>
        <w:spacing w:after="160" w:line="254" w:lineRule="auto"/>
        <w:jc w:val="both"/>
      </w:pPr>
      <w:r>
        <w:t>Il lieto annuncio è esattamente il Vangelo. Pensiamo di aver ben capito questo fatto ma forse siamo ancora lontan</w:t>
      </w:r>
      <w:r w:rsidR="008E75AD">
        <w:t>i</w:t>
      </w:r>
      <w:r>
        <w:t xml:space="preserve"> dal praticarlo.  C’è un annuncio da fare, una proclamazione del tutto inaspettata per la sua grandezza senza limiti e nello stesso tempo attesa nel profondo del cuore di ogni donna e ogni uomo che vive sulla terra.</w:t>
      </w:r>
    </w:p>
    <w:p w14:paraId="4396002C" w14:textId="003C1523" w:rsidR="0096385B" w:rsidRDefault="0096385B" w:rsidP="0096385B">
      <w:pPr>
        <w:spacing w:after="160" w:line="254" w:lineRule="auto"/>
        <w:jc w:val="both"/>
      </w:pPr>
      <w:r>
        <w:t xml:space="preserve">Possiamo chiamarlo desiderio di felicità. Sappiamo che dentro di noi c’è questa attesa e sappiamo che saremmo disposto a fare qualsiasi cosa per ottenerla. Nel mondo e nelle persone che conosciamo c’è il sospetto che la bella notizia del Vangelo possa essere la risposta al desiderio di felicità? Onestamente dobbiamo ammettere che non è così neppure per molti di quelli che si dicono cristiani. La situazione è scoraggiante. Ogni giorno incontriamo gente che sente un grade desiderio di spiritualità e, nello stesso tempo, avvertiamo che </w:t>
      </w:r>
      <w:r w:rsidR="00D0080F">
        <w:t xml:space="preserve">si rivolgono a destra e a manca per soddisfare questo desiderio ma non hanno neppure il sospetto che esso potrebbe ricevere una risposta insperata ed eccedente nella Chiesa e nel suo messaggio.  Cosa è successo? Difficile per me dare una risposta; constato con dolore che la diffidenza verso il Vangelo e la Chiesa invece che diminuire cresce e si diffonde soprattutto tra i più giovani. </w:t>
      </w:r>
    </w:p>
    <w:p w14:paraId="03B58CEF" w14:textId="6BFC9F32" w:rsidR="00D0080F" w:rsidRDefault="00D0080F" w:rsidP="0096385B">
      <w:pPr>
        <w:spacing w:after="160" w:line="254" w:lineRule="auto"/>
        <w:jc w:val="both"/>
      </w:pPr>
      <w:r>
        <w:t>Non mi spiego del tutto il fenomeno ma so cosa i cristiani debbono fare. Penso che questo sia l’appello più vero del Giubileo: non qualche penitenza in più, non qualche pratica religiosa (pur benefica) che magari abbiamo abbandonato. È necessario convertirsi al Vangelo e mostrare la gioia e addirittura l’euforia che questa conversione provoca in noi. I cristiani debbono apparire contenti di esserlo; dobbiamo vivere sprigionando la gioia di vivere e facendo sorgere in chi ci vede il sospetto che abbiamo … trovato un tesoro. L’altro giorno di fronte a una super vincita a un gioco di soldi mi son chiesto se io provo una sorpresa e uno</w:t>
      </w:r>
      <w:r w:rsidR="00A3139E">
        <w:t xml:space="preserve"> shock altrettanto forte di fronte alla notizia enorme dell’amore di Dio e del fatto che mi ha regalato il Figlio perché io diventi erede della sua eternità. </w:t>
      </w:r>
      <w:r>
        <w:t xml:space="preserve"> </w:t>
      </w:r>
    </w:p>
    <w:p w14:paraId="677B2ACA" w14:textId="3B7C1A64" w:rsidR="00A3139E" w:rsidRDefault="00A3139E" w:rsidP="0096385B">
      <w:pPr>
        <w:spacing w:after="160" w:line="254" w:lineRule="auto"/>
        <w:jc w:val="both"/>
      </w:pPr>
      <w:r>
        <w:t>Il Vangelo, trascritto all’inizio, ci dice anche la condizione necessaria per essere sorpresi dalla gioia: il lieto annuncio è per i poveri di Dio. L</w:t>
      </w:r>
      <w:r w:rsidR="008E75AD">
        <w:t>a</w:t>
      </w:r>
      <w:r>
        <w:t xml:space="preserve"> nostra smania per i soldi ci fa pensare subito che i poveri siano quelli senza soldi; crediamo che senza soldi non ci possa essere la felicità anche se ogni giorno ci capita di vedere la tristezza di vite occupate dal denaro che è un padrone inesorabile e velenoso. </w:t>
      </w:r>
    </w:p>
    <w:p w14:paraId="598D8A1E" w14:textId="4290CE47" w:rsidR="00A3139E" w:rsidRDefault="00A3139E" w:rsidP="00A3139E">
      <w:pPr>
        <w:spacing w:after="160" w:line="254" w:lineRule="auto"/>
        <w:jc w:val="both"/>
      </w:pPr>
      <w:r>
        <w:t>I poveri che desiderano e che sono in grado di capire il lieto Vangelo sono coloro che sanno allargare le braccia e che aspettano da Dio e dalla sua santità il dono della giustizia</w:t>
      </w:r>
      <w:r w:rsidRPr="00A3139E">
        <w:rPr>
          <w:i/>
          <w:iCs/>
        </w:rPr>
        <w:t>: ‘</w:t>
      </w:r>
      <w:r w:rsidRPr="00A3139E">
        <w:rPr>
          <w:i/>
          <w:iCs/>
        </w:rPr>
        <w:t>Beati quelli che hanno fame e sete della giustizia,</w:t>
      </w:r>
      <w:r w:rsidRPr="00A3139E">
        <w:rPr>
          <w:i/>
          <w:iCs/>
        </w:rPr>
        <w:t xml:space="preserve"> </w:t>
      </w:r>
      <w:r w:rsidRPr="00A3139E">
        <w:rPr>
          <w:i/>
          <w:iCs/>
        </w:rPr>
        <w:t>perché saranno saziati</w:t>
      </w:r>
      <w:r w:rsidRPr="00A3139E">
        <w:rPr>
          <w:i/>
          <w:iCs/>
        </w:rPr>
        <w:t>’ (Mt 5,6)</w:t>
      </w:r>
      <w:r>
        <w:t xml:space="preserve">. Questo è il cuore delle beatitudini perché la giustizia di cui si parla non è né la giustizia distributiva (equa distribuzione dei beni della terra), né quella retributiva (premio ai buoni e castigo ai cattivi), ma è la giustizia salvifica, cioè la </w:t>
      </w:r>
      <w:r w:rsidR="008E75AD">
        <w:t>santità</w:t>
      </w:r>
      <w:r>
        <w:t xml:space="preserve"> di Dio che trasforma la vita</w:t>
      </w:r>
      <w:r w:rsidR="008E75AD">
        <w:t xml:space="preserve"> ed è puro dono che sorpassa ogni attesa e ogni merito. I poveri sono coloro che sono onesti con Dio e che dicono</w:t>
      </w:r>
      <w:r w:rsidR="00B764F9">
        <w:t>:</w:t>
      </w:r>
      <w:r w:rsidR="008E75AD">
        <w:t xml:space="preserve"> Lui è Dio ed io sono solo un</w:t>
      </w:r>
      <w:r w:rsidR="00B764F9">
        <w:t>a</w:t>
      </w:r>
      <w:r w:rsidR="008E75AD">
        <w:t xml:space="preserve"> pover</w:t>
      </w:r>
      <w:r w:rsidR="00B764F9">
        <w:t>a donna e un povero</w:t>
      </w:r>
      <w:r w:rsidR="008E75AD">
        <w:t xml:space="preserve"> uomo</w:t>
      </w:r>
      <w:r w:rsidR="00B764F9">
        <w:t>.</w:t>
      </w:r>
      <w:r w:rsidR="008E75AD">
        <w:t xml:space="preserve"> </w:t>
      </w:r>
      <w:r w:rsidR="00B764F9">
        <w:t>M</w:t>
      </w:r>
      <w:r w:rsidR="008E75AD">
        <w:t>a, sorpresa !!, lui impazzisce per me e mi vuole con sé.</w:t>
      </w:r>
    </w:p>
    <w:p w14:paraId="632D0F89" w14:textId="28276DA7" w:rsidR="008E75AD" w:rsidRDefault="008E75AD" w:rsidP="00A3139E">
      <w:pPr>
        <w:spacing w:after="160" w:line="254" w:lineRule="auto"/>
        <w:jc w:val="both"/>
      </w:pPr>
      <w:r>
        <w:t>Vivere il Giubileo è trovare il modo</w:t>
      </w:r>
      <w:r w:rsidR="00B764F9">
        <w:t xml:space="preserve"> (</w:t>
      </w:r>
      <w:r>
        <w:t>ognuno</w:t>
      </w:r>
      <w:r w:rsidR="00B764F9">
        <w:t xml:space="preserve">, se lo desidera davvero, </w:t>
      </w:r>
      <w:r>
        <w:t>lo troverà a suo</w:t>
      </w:r>
      <w:r w:rsidR="00B764F9">
        <w:t xml:space="preserve"> modo)</w:t>
      </w:r>
      <w:r>
        <w:t xml:space="preserve">, di ‘vedere’ la gloria di Dio che è il suo amore per le donne e gli uomini che escono, in ogni istante, dalle sue mani che non tradiranno mai. La Chiesa non deve rincorrere il mondo e scimmiottarlo ma deve offrire gratuitamente la speranza, che è certezza, </w:t>
      </w:r>
      <w:r w:rsidR="00B764F9">
        <w:t>di</w:t>
      </w:r>
      <w:r>
        <w:t xml:space="preserve"> un futuro di gloria per tutti. Bisogna farlo con convinzione e con una dolcezza e un sorriso disarmanti perché, a prima vista, queste parole, soprattutto in certe situazioni, suonano come una presa in giro.</w:t>
      </w:r>
    </w:p>
    <w:p w14:paraId="1AEA3271" w14:textId="659A8D0A" w:rsidR="008E75AD" w:rsidRPr="00A3139E" w:rsidRDefault="008E75AD" w:rsidP="00A3139E">
      <w:pPr>
        <w:spacing w:after="160" w:line="254" w:lineRule="auto"/>
        <w:jc w:val="both"/>
      </w:pPr>
      <w:r>
        <w:t xml:space="preserve">Ma coloro che sono poveri davvero sanno riconoscere la Buona Notizia e la accolgono con gioia. </w:t>
      </w:r>
    </w:p>
    <w:sectPr w:rsidR="008E75AD" w:rsidRPr="00A31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5B"/>
    <w:rsid w:val="001307F2"/>
    <w:rsid w:val="0016511F"/>
    <w:rsid w:val="00285B06"/>
    <w:rsid w:val="00597AF0"/>
    <w:rsid w:val="005E53DD"/>
    <w:rsid w:val="008E75AD"/>
    <w:rsid w:val="0096385B"/>
    <w:rsid w:val="00A3139E"/>
    <w:rsid w:val="00B764F9"/>
    <w:rsid w:val="00CE15E0"/>
    <w:rsid w:val="00D0080F"/>
    <w:rsid w:val="00D1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4E76"/>
  <w15:chartTrackingRefBased/>
  <w15:docId w15:val="{4AE93552-7A94-41EC-8791-529ACA3B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3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38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38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38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38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38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38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38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385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385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385B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385B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385B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385B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385B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385B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385B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38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385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38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385B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385B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9638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385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3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385B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963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2025-03-22T05:39:00Z</dcterms:created>
  <dcterms:modified xsi:type="dcterms:W3CDTF">2025-03-22T06:27:00Z</dcterms:modified>
</cp:coreProperties>
</file>