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6B1F" w14:textId="4ACC2766" w:rsidR="00E34B15" w:rsidRDefault="00E34B15" w:rsidP="00E34B15">
      <w:pPr>
        <w:rPr>
          <w:b/>
          <w:bCs/>
        </w:rPr>
      </w:pPr>
      <w:r>
        <w:rPr>
          <w:b/>
          <w:bCs/>
        </w:rPr>
        <w:t xml:space="preserve">Quarta settimana - </w:t>
      </w:r>
      <w:r>
        <w:rPr>
          <w:b/>
          <w:bCs/>
        </w:rPr>
        <w:t>Vener</w:t>
      </w:r>
      <w:r>
        <w:rPr>
          <w:b/>
          <w:bCs/>
        </w:rPr>
        <w:t>dì - Quaresima 2025.</w:t>
      </w:r>
    </w:p>
    <w:p w14:paraId="2CF68276" w14:textId="77777777" w:rsidR="00E34B15" w:rsidRDefault="00E34B15" w:rsidP="00E34B15">
      <w:pPr>
        <w:jc w:val="both"/>
      </w:pPr>
    </w:p>
    <w:p w14:paraId="3900935C" w14:textId="61729D5B" w:rsidR="00E34B15" w:rsidRDefault="00E34B15" w:rsidP="00E34B15">
      <w:pPr>
        <w:jc w:val="both"/>
        <w:rPr>
          <w:i/>
          <w:iCs/>
        </w:rPr>
      </w:pPr>
      <w:r w:rsidRPr="00E34B15">
        <w:rPr>
          <w:i/>
          <w:iCs/>
        </w:rPr>
        <w:t>‘Allora si aprirono gli occhi di tutti e due e conobbero di essere nudi; intrecciarono foglie di fico e se ne fecero cinture.</w:t>
      </w:r>
      <w:r>
        <w:rPr>
          <w:i/>
          <w:iCs/>
        </w:rPr>
        <w:t xml:space="preserve"> </w:t>
      </w:r>
      <w:r w:rsidRPr="00E34B15">
        <w:rPr>
          <w:i/>
          <w:iCs/>
        </w:rPr>
        <w:t>Poi udirono il rumore dei passi del Signore Dio che passeggiava nel giardino alla brezza del giorno, e l'uomo, con sua moglie, si nascose dalla presenza del Signore Dio, in mezzo agli alberi del giardino. Ma il Signore Dio chiamò l'uomo e gli disse: «Dove sei?». Rispose: «Ho udito la tua voce nel giardino: ho avuto paura, perché sono nudo, e mi sono nascosto» (</w:t>
      </w:r>
      <w:proofErr w:type="spellStart"/>
      <w:r w:rsidRPr="00E34B15">
        <w:rPr>
          <w:i/>
          <w:iCs/>
        </w:rPr>
        <w:t>Gen</w:t>
      </w:r>
      <w:proofErr w:type="spellEnd"/>
      <w:r w:rsidRPr="00E34B15">
        <w:rPr>
          <w:i/>
          <w:iCs/>
        </w:rPr>
        <w:t xml:space="preserve"> 3, 7-10)</w:t>
      </w:r>
      <w:r>
        <w:rPr>
          <w:i/>
          <w:iCs/>
        </w:rPr>
        <w:t>.</w:t>
      </w:r>
    </w:p>
    <w:p w14:paraId="2B667D51" w14:textId="77777777" w:rsidR="00E34B15" w:rsidRDefault="00E34B15" w:rsidP="00E34B15">
      <w:pPr>
        <w:jc w:val="both"/>
        <w:rPr>
          <w:i/>
          <w:iCs/>
        </w:rPr>
      </w:pPr>
    </w:p>
    <w:p w14:paraId="25FC1899" w14:textId="0534DE8D" w:rsidR="00E34B15" w:rsidRDefault="00E34B15" w:rsidP="00E34B15">
      <w:pPr>
        <w:jc w:val="both"/>
      </w:pPr>
      <w:r>
        <w:t>Si accorsero di essere nudi. È la nostra povertà di essere umani con l’anelito verso la libertà e, nello stesso tempo, nella scoperta della nostra finitudine. Non è solo una finitudine esistenziale che ci costringe dentro i limiti, ogni giorno più chiari, della nostra libertà, ma è anche la certezza della fine che incombe su ogni cosa. Ci sono tanti modi diversi per scoprire i nostri limiti e più numerosi ancora sono i tentativi, inutili, di superarli.</w:t>
      </w:r>
    </w:p>
    <w:p w14:paraId="0D9E618B" w14:textId="4C1C01D0" w:rsidR="00E34B15" w:rsidRDefault="00E34B15" w:rsidP="00E34B15">
      <w:pPr>
        <w:jc w:val="both"/>
      </w:pPr>
      <w:r>
        <w:t>La Parola di Dio ci conduce sulle strade dell’umiltà, punto di partenza di ogni serio cammino verso la libertà.</w:t>
      </w:r>
    </w:p>
    <w:p w14:paraId="67AA46EA" w14:textId="77777777" w:rsidR="004C7B0A" w:rsidRDefault="004C7B0A" w:rsidP="00E34B15">
      <w:pPr>
        <w:jc w:val="both"/>
      </w:pPr>
      <w:r>
        <w:t>Il salmo 39 descrive con efficacia straordinaria la scoperta del limite in cui si imbatte ogni essere umano:</w:t>
      </w:r>
    </w:p>
    <w:p w14:paraId="3C251249" w14:textId="77777777" w:rsidR="004C7B0A" w:rsidRDefault="004C7B0A" w:rsidP="004C7B0A">
      <w:pPr>
        <w:jc w:val="center"/>
        <w:rPr>
          <w:i/>
          <w:iCs/>
        </w:rPr>
      </w:pPr>
    </w:p>
    <w:p w14:paraId="29FF4C7E" w14:textId="11F34184" w:rsidR="004C7B0A" w:rsidRPr="004C7B0A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‘</w:t>
      </w:r>
      <w:r>
        <w:rPr>
          <w:i/>
          <w:iCs/>
        </w:rPr>
        <w:t xml:space="preserve"> </w:t>
      </w:r>
      <w:r w:rsidRPr="004C7B0A">
        <w:rPr>
          <w:i/>
          <w:iCs/>
        </w:rPr>
        <w:t>Mi ardeva il cuore nel petto;</w:t>
      </w:r>
      <w:r>
        <w:rPr>
          <w:i/>
          <w:iCs/>
        </w:rPr>
        <w:t xml:space="preserve"> </w:t>
      </w:r>
      <w:r w:rsidRPr="004C7B0A">
        <w:rPr>
          <w:i/>
          <w:iCs/>
        </w:rPr>
        <w:t>al ripensarci è divampato il fuoco.</w:t>
      </w:r>
    </w:p>
    <w:p w14:paraId="1D73BDD5" w14:textId="0C5B3A43" w:rsidR="004C7B0A" w:rsidRPr="004C7B0A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Allora ho lasciato parlare la mia lingua:</w:t>
      </w:r>
      <w:r>
        <w:rPr>
          <w:i/>
          <w:iCs/>
        </w:rPr>
        <w:t xml:space="preserve"> </w:t>
      </w:r>
      <w:r w:rsidRPr="004C7B0A">
        <w:rPr>
          <w:i/>
          <w:iCs/>
        </w:rPr>
        <w:t>Fammi</w:t>
      </w:r>
      <w:r w:rsidRPr="004C7B0A">
        <w:rPr>
          <w:i/>
          <w:iCs/>
        </w:rPr>
        <w:t xml:space="preserve"> conoscere, Signore, la mia fine,</w:t>
      </w:r>
    </w:p>
    <w:p w14:paraId="305641B0" w14:textId="7E5E8A3F" w:rsidR="004C7B0A" w:rsidRPr="004C7B0A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quale sia la misura dei miei giorni,</w:t>
      </w:r>
      <w:r>
        <w:rPr>
          <w:i/>
          <w:iCs/>
        </w:rPr>
        <w:t xml:space="preserve"> </w:t>
      </w:r>
      <w:r w:rsidRPr="004C7B0A">
        <w:rPr>
          <w:i/>
          <w:iCs/>
        </w:rPr>
        <w:t>e saprò quanto fragile io sono».</w:t>
      </w:r>
    </w:p>
    <w:p w14:paraId="3EB61A53" w14:textId="02DA8074" w:rsidR="004C7B0A" w:rsidRPr="004C7B0A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Ecco, di pochi palmi hai fatto i miei giorni,</w:t>
      </w:r>
      <w:r>
        <w:rPr>
          <w:i/>
          <w:iCs/>
        </w:rPr>
        <w:t xml:space="preserve"> </w:t>
      </w:r>
      <w:r w:rsidRPr="004C7B0A">
        <w:rPr>
          <w:i/>
          <w:iCs/>
        </w:rPr>
        <w:t>è un nulla per te la durata della mia vita.</w:t>
      </w:r>
    </w:p>
    <w:p w14:paraId="7C50104C" w14:textId="7965C183" w:rsidR="004C7B0A" w:rsidRPr="004C7B0A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Sì, è solo un soffio ogni uomo che vive.</w:t>
      </w:r>
      <w:r>
        <w:rPr>
          <w:i/>
          <w:iCs/>
        </w:rPr>
        <w:t xml:space="preserve"> </w:t>
      </w:r>
      <w:r w:rsidRPr="004C7B0A">
        <w:rPr>
          <w:i/>
          <w:iCs/>
        </w:rPr>
        <w:t>Sì, è come un'ombra l'uomo che passa.</w:t>
      </w:r>
    </w:p>
    <w:p w14:paraId="316F3122" w14:textId="49991CD0" w:rsidR="00E34B15" w:rsidRDefault="004C7B0A" w:rsidP="004C7B0A">
      <w:pPr>
        <w:jc w:val="center"/>
        <w:rPr>
          <w:i/>
          <w:iCs/>
        </w:rPr>
      </w:pPr>
      <w:r w:rsidRPr="004C7B0A">
        <w:rPr>
          <w:i/>
          <w:iCs/>
        </w:rPr>
        <w:t>Sì, come un soffio si affanna,</w:t>
      </w:r>
      <w:r>
        <w:rPr>
          <w:i/>
          <w:iCs/>
        </w:rPr>
        <w:t xml:space="preserve"> </w:t>
      </w:r>
      <w:r w:rsidRPr="004C7B0A">
        <w:rPr>
          <w:i/>
          <w:iCs/>
        </w:rPr>
        <w:t>accumula e non sa chi raccolga</w:t>
      </w:r>
      <w:r>
        <w:rPr>
          <w:i/>
          <w:iCs/>
        </w:rPr>
        <w:t>’ (Sal 39, 4-7)</w:t>
      </w:r>
    </w:p>
    <w:p w14:paraId="7F820634" w14:textId="77777777" w:rsidR="004C7B0A" w:rsidRDefault="004C7B0A" w:rsidP="004C7B0A">
      <w:pPr>
        <w:jc w:val="center"/>
        <w:rPr>
          <w:i/>
          <w:iCs/>
        </w:rPr>
      </w:pPr>
    </w:p>
    <w:p w14:paraId="3C37BE06" w14:textId="398916C6" w:rsidR="004C7B0A" w:rsidRDefault="004C7B0A" w:rsidP="004C7B0A">
      <w:pPr>
        <w:jc w:val="both"/>
      </w:pPr>
      <w:r>
        <w:t>Ognuno di noi fa esperienza quotidiana della vita che ci appare ‘</w:t>
      </w:r>
      <w:r w:rsidR="000609C8">
        <w:t>c</w:t>
      </w:r>
      <w:r>
        <w:t xml:space="preserve">ome ombra che passa’. </w:t>
      </w:r>
    </w:p>
    <w:p w14:paraId="6A349A0C" w14:textId="07A57038" w:rsidR="004C7B0A" w:rsidRDefault="004C7B0A" w:rsidP="004C7B0A">
      <w:pPr>
        <w:jc w:val="both"/>
      </w:pPr>
      <w:r>
        <w:t xml:space="preserve">Dobbiamo fare i conti con la nostra finitudine che </w:t>
      </w:r>
      <w:r w:rsidR="000609C8">
        <w:t>segna drammaticamente</w:t>
      </w:r>
      <w:r>
        <w:t xml:space="preserve"> la condizione della nostra libertà. Come scoprire il limite?</w:t>
      </w:r>
    </w:p>
    <w:p w14:paraId="339112D0" w14:textId="77777777" w:rsidR="001475A5" w:rsidRDefault="004C7B0A" w:rsidP="004C7B0A">
      <w:pPr>
        <w:jc w:val="both"/>
      </w:pPr>
      <w:r>
        <w:t xml:space="preserve"> L’uomo è talmente grande che può passare interi anni nella distrazione camminando, per usare una immagine, nell’immensa prateria del suo cuore e della sua intelligenza, avendo l’avvertenza di evitare in ogni modo di esplorare i confini </w:t>
      </w:r>
      <w:r w:rsidR="001475A5">
        <w:t xml:space="preserve">di questa ‘prateria’. </w:t>
      </w:r>
    </w:p>
    <w:p w14:paraId="477C484F" w14:textId="77777777" w:rsidR="001475A5" w:rsidRDefault="001475A5" w:rsidP="004C7B0A">
      <w:pPr>
        <w:jc w:val="both"/>
      </w:pPr>
      <w:r>
        <w:t>Ma la scoperta del limite è il primo passo del cammino verso la libertà.</w:t>
      </w:r>
    </w:p>
    <w:p w14:paraId="0F5EBF3A" w14:textId="6DB68481" w:rsidR="00E34B15" w:rsidRDefault="001475A5" w:rsidP="001475A5">
      <w:pPr>
        <w:jc w:val="both"/>
        <w:rPr>
          <w:i/>
          <w:iCs/>
        </w:rPr>
      </w:pPr>
      <w:r>
        <w:t xml:space="preserve">La vita umana è sospesa su questo paradosso: siamo liberi di scegliere, ma non possiamo non scegliere. </w:t>
      </w:r>
      <w:r w:rsidR="004C7B0A">
        <w:t xml:space="preserve"> </w:t>
      </w:r>
      <w:r>
        <w:t xml:space="preserve">Ce lo dice il racconto delle nostre origini: </w:t>
      </w:r>
      <w:r w:rsidRPr="001475A5">
        <w:rPr>
          <w:i/>
          <w:iCs/>
        </w:rPr>
        <w:t>‘</w:t>
      </w:r>
      <w:r w:rsidRPr="001475A5">
        <w:rPr>
          <w:i/>
          <w:iCs/>
        </w:rPr>
        <w:t>Poi il Signore Dio piantò un giardino in Eden, a oriente, e vi collocò l'uomo che aveva plasmato. Il Signore Dio fece germogliare dal suolo ogni sorta di alberi graditi alla vista e buoni da mangiare, e l'albero della vita in mezzo al giardino e l'albero della conoscenza del bene e del male</w:t>
      </w:r>
      <w:r w:rsidR="000609C8">
        <w:rPr>
          <w:i/>
          <w:iCs/>
        </w:rPr>
        <w:t xml:space="preserve">. </w:t>
      </w:r>
      <w:r w:rsidRPr="001475A5">
        <w:rPr>
          <w:i/>
          <w:iCs/>
        </w:rPr>
        <w:t>Il Signore Dio diede questo comando all'uomo: «Tu potrai mangiare di tutti gli alberi del giardino, ma dell'albero della conoscenza del bene e del male non devi mangiare, perché, nel giorno in cui tu ne mangerai, certamente dovrai morire»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Gen</w:t>
      </w:r>
      <w:proofErr w:type="spellEnd"/>
      <w:r>
        <w:rPr>
          <w:i/>
          <w:iCs/>
        </w:rPr>
        <w:t xml:space="preserve"> 2, 8-9</w:t>
      </w:r>
      <w:r w:rsidR="000609C8">
        <w:rPr>
          <w:i/>
          <w:iCs/>
        </w:rPr>
        <w:t>. 16-17</w:t>
      </w:r>
      <w:r w:rsidR="003270CF">
        <w:rPr>
          <w:i/>
          <w:iCs/>
        </w:rPr>
        <w:t>)</w:t>
      </w:r>
      <w:r>
        <w:rPr>
          <w:i/>
          <w:iCs/>
        </w:rPr>
        <w:t>.</w:t>
      </w:r>
    </w:p>
    <w:p w14:paraId="3D37B034" w14:textId="77777777" w:rsidR="003270CF" w:rsidRDefault="001475A5" w:rsidP="001475A5">
      <w:pPr>
        <w:jc w:val="both"/>
      </w:pPr>
      <w:r>
        <w:t>Sono due ‘gli alberi’ che ha davanti la nostra libertà; deve scegliere di accettare il limite o di violarlo. Qui tocchiamo il mistero dell’essere umano: il desiderio di infinito e il limite che vien posto da fuori. Possedere il bene e il male</w:t>
      </w:r>
      <w:r w:rsidR="003270CF">
        <w:t xml:space="preserve">, decidere cosa è bene e cosa è male, vuol dire oltrepassare il limite e precipitare nella morte. </w:t>
      </w:r>
    </w:p>
    <w:p w14:paraId="720D13A0" w14:textId="73641255" w:rsidR="003270CF" w:rsidRDefault="003270CF" w:rsidP="001475A5">
      <w:pPr>
        <w:jc w:val="both"/>
      </w:pPr>
      <w:r>
        <w:t xml:space="preserve">Se possiamo scegliere </w:t>
      </w:r>
      <w:r w:rsidR="000609C8">
        <w:t>perché</w:t>
      </w:r>
      <w:r>
        <w:t xml:space="preserve"> non possiamo essere i creatori di noi stessi?</w:t>
      </w:r>
    </w:p>
    <w:p w14:paraId="1D5C03C2" w14:textId="7E272513" w:rsidR="003270CF" w:rsidRDefault="003270CF" w:rsidP="001475A5">
      <w:pPr>
        <w:jc w:val="both"/>
      </w:pPr>
      <w:r>
        <w:t xml:space="preserve">Perché la scelta indica il limite della libertà </w:t>
      </w:r>
      <w:r w:rsidR="000609C8">
        <w:t>e</w:t>
      </w:r>
      <w:r>
        <w:t xml:space="preserve"> non la sua grandezza. Dio infinitamente libero non può scegliere il male. Ha partecipato a noi la sua immagine, ma non ci consegna le chiavi della creazione. Dio non può cadere; a noi basta poco per cadere.</w:t>
      </w:r>
    </w:p>
    <w:p w14:paraId="1E9C6014" w14:textId="018CB4B9" w:rsidR="003270CF" w:rsidRDefault="003270CF" w:rsidP="001475A5">
      <w:pPr>
        <w:jc w:val="both"/>
      </w:pPr>
      <w:r>
        <w:t xml:space="preserve">Il cammino delle libertà inizia dalla scoperta che il ‘potere’ di scegliere non è la libertà, ma la sua condizione ed è una condizione che dice il limite della libertà umana. </w:t>
      </w:r>
    </w:p>
    <w:p w14:paraId="5B671053" w14:textId="0F0264FE" w:rsidR="003270CF" w:rsidRDefault="003270CF" w:rsidP="001475A5">
      <w:pPr>
        <w:jc w:val="both"/>
      </w:pPr>
      <w:r>
        <w:t xml:space="preserve">Oggi siamo caduti in un tranello tragico: abbiamo confuso la condizione della libertà (poter scegliere) con l’essenza della libertà. Il cammino della libertà conduce verso l’impossibilità di scegliere il male. </w:t>
      </w:r>
    </w:p>
    <w:p w14:paraId="2EE7C1ED" w14:textId="590454E5" w:rsidR="003270CF" w:rsidRDefault="003270CF" w:rsidP="001475A5">
      <w:pPr>
        <w:jc w:val="both"/>
      </w:pPr>
      <w:r>
        <w:t>L’euforia della libertà ha fatto dimenticare il limite; purtroppo ch</w:t>
      </w:r>
      <w:r w:rsidR="000609C8">
        <w:t>i</w:t>
      </w:r>
      <w:r>
        <w:t xml:space="preserve"> vuole superare il limite si accorge di essere nudo: è la nudità della solitudine e della morte. </w:t>
      </w:r>
    </w:p>
    <w:p w14:paraId="2F427B99" w14:textId="13695ED0" w:rsidR="003270CF" w:rsidRDefault="003270CF" w:rsidP="001475A5">
      <w:pPr>
        <w:jc w:val="both"/>
      </w:pPr>
      <w:r>
        <w:t xml:space="preserve">Oltre il limite c’è solo la violenza e il potere; tu vuoi dominare perché pensi di decidere della realtà e degli </w:t>
      </w:r>
      <w:r w:rsidR="000609C8">
        <w:t xml:space="preserve">altri </w:t>
      </w:r>
      <w:r>
        <w:t>come ti pare</w:t>
      </w:r>
      <w:r w:rsidR="000609C8">
        <w:t>, ma</w:t>
      </w:r>
      <w:r>
        <w:t xml:space="preserve"> scopri di essere dominato</w:t>
      </w:r>
      <w:r w:rsidR="000609C8">
        <w:t xml:space="preserve"> da un demone che non ti lascia in pace</w:t>
      </w:r>
      <w:r>
        <w:t xml:space="preserve">. </w:t>
      </w:r>
      <w:r w:rsidR="000609C8">
        <w:t>Dobbiamo provare un po’ di compassione per la nostra stupidità e deciderci di percorrere altre strade. C’è un Padre che ci aspetta ed ha in serbo per noi il dono della libertà che tanto desideriamo e che non riusciamo a trovare.</w:t>
      </w:r>
    </w:p>
    <w:p w14:paraId="18636535" w14:textId="644B70EA" w:rsidR="001475A5" w:rsidRPr="001475A5" w:rsidRDefault="001475A5" w:rsidP="001475A5">
      <w:pPr>
        <w:jc w:val="both"/>
      </w:pPr>
      <w:r>
        <w:lastRenderedPageBreak/>
        <w:t xml:space="preserve"> </w:t>
      </w:r>
    </w:p>
    <w:p w14:paraId="15465370" w14:textId="77777777" w:rsidR="00285B06" w:rsidRDefault="00285B06" w:rsidP="004C7B0A">
      <w:pPr>
        <w:jc w:val="center"/>
      </w:pPr>
    </w:p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15"/>
    <w:rsid w:val="000609C8"/>
    <w:rsid w:val="001307F2"/>
    <w:rsid w:val="001475A5"/>
    <w:rsid w:val="0016511F"/>
    <w:rsid w:val="00285B06"/>
    <w:rsid w:val="003270CF"/>
    <w:rsid w:val="00417A16"/>
    <w:rsid w:val="004C7B0A"/>
    <w:rsid w:val="00597AF0"/>
    <w:rsid w:val="005E53DD"/>
    <w:rsid w:val="00D118C2"/>
    <w:rsid w:val="00E112D3"/>
    <w:rsid w:val="00E3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7552"/>
  <w15:chartTrackingRefBased/>
  <w15:docId w15:val="{65254709-B7A5-4BE6-A2D5-A7C7F553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B15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4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B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4B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4B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4B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4B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4B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4B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B1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B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B15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4B15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4B15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4B1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4B1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4B1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4B1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B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4B1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4B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4B1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B15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E34B1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4B1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B15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E34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2025-04-04T04:54:00Z</dcterms:created>
  <dcterms:modified xsi:type="dcterms:W3CDTF">2025-04-04T05:48:00Z</dcterms:modified>
</cp:coreProperties>
</file>