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F584" w14:textId="075B6240" w:rsidR="00C7413D" w:rsidRDefault="00C7413D" w:rsidP="00C7413D">
      <w:pPr>
        <w:jc w:val="both"/>
        <w:rPr>
          <w:b/>
          <w:bCs/>
        </w:rPr>
      </w:pPr>
      <w:r>
        <w:rPr>
          <w:b/>
          <w:bCs/>
        </w:rPr>
        <w:t>Quinta settimana di Quaresima – martedì 24 marzo 2026</w:t>
      </w:r>
    </w:p>
    <w:p w14:paraId="11856AC2" w14:textId="77777777" w:rsidR="00C7413D" w:rsidRDefault="00C7413D" w:rsidP="00C7413D">
      <w:pPr>
        <w:jc w:val="both"/>
        <w:rPr>
          <w:b/>
          <w:bCs/>
        </w:rPr>
      </w:pPr>
    </w:p>
    <w:p w14:paraId="347EA58E" w14:textId="731BCC67" w:rsidR="00C7413D" w:rsidRDefault="00C7413D" w:rsidP="00C7413D">
      <w:pPr>
        <w:jc w:val="both"/>
        <w:rPr>
          <w:i/>
          <w:iCs/>
        </w:rPr>
      </w:pPr>
      <w:r w:rsidRPr="00C7413D">
        <w:rPr>
          <w:i/>
          <w:iCs/>
          <w:vertAlign w:val="superscript"/>
        </w:rPr>
        <w:t>63</w:t>
      </w:r>
      <w:r w:rsidRPr="00C7413D">
        <w:rPr>
          <w:i/>
          <w:iCs/>
        </w:rPr>
        <w:t>È lo Spirito che dà la vita, la carne non giova a nulla; le parole che io vi ho detto sono spirito e sono vita. </w:t>
      </w:r>
      <w:r w:rsidRPr="00C7413D">
        <w:rPr>
          <w:i/>
          <w:iCs/>
          <w:vertAlign w:val="superscript"/>
        </w:rPr>
        <w:t>64</w:t>
      </w:r>
      <w:r w:rsidRPr="00C7413D">
        <w:rPr>
          <w:i/>
          <w:iCs/>
        </w:rPr>
        <w:t>Ma tra voi vi sono alcuni che non credono». Gesù, infatti, sapeva fin da principio chi fossero quelli che non credevano e chi era colui che lo avrebbe tradito. </w:t>
      </w:r>
      <w:r w:rsidRPr="00C7413D">
        <w:rPr>
          <w:i/>
          <w:iCs/>
          <w:vertAlign w:val="superscript"/>
        </w:rPr>
        <w:t>65</w:t>
      </w:r>
      <w:r w:rsidRPr="00C7413D">
        <w:rPr>
          <w:i/>
          <w:iCs/>
        </w:rPr>
        <w:t>E diceva: «Per questo vi ho detto che nessuno può venire a me, se non gli è concesso dal Padre».</w:t>
      </w:r>
      <w:r w:rsidRPr="00C7413D">
        <w:rPr>
          <w:i/>
          <w:iCs/>
          <w:vertAlign w:val="superscript"/>
        </w:rPr>
        <w:t>66</w:t>
      </w:r>
      <w:r w:rsidRPr="00C7413D">
        <w:rPr>
          <w:i/>
          <w:iCs/>
        </w:rPr>
        <w:t>Da quel momento molti dei suoi discepoli tornarono indietro e non andavano più con lui. </w:t>
      </w:r>
      <w:r w:rsidRPr="00C7413D">
        <w:rPr>
          <w:i/>
          <w:iCs/>
          <w:vertAlign w:val="superscript"/>
        </w:rPr>
        <w:t>67</w:t>
      </w:r>
      <w:r w:rsidRPr="00C7413D">
        <w:rPr>
          <w:i/>
          <w:iCs/>
        </w:rPr>
        <w:t>Disse allora Gesù ai Dodici: «Volete andarvene anche voi?». </w:t>
      </w:r>
      <w:r w:rsidRPr="00C7413D">
        <w:rPr>
          <w:i/>
          <w:iCs/>
          <w:vertAlign w:val="superscript"/>
        </w:rPr>
        <w:t>68</w:t>
      </w:r>
      <w:r w:rsidRPr="00C7413D">
        <w:rPr>
          <w:i/>
          <w:iCs/>
        </w:rPr>
        <w:t>Gli rispose Simon Pietro: «Signore, da chi andremo? Tu hai parole di vita eterna </w:t>
      </w:r>
      <w:r w:rsidRPr="00C7413D">
        <w:rPr>
          <w:i/>
          <w:iCs/>
          <w:vertAlign w:val="superscript"/>
        </w:rPr>
        <w:t>69</w:t>
      </w:r>
      <w:r w:rsidRPr="00C7413D">
        <w:rPr>
          <w:i/>
          <w:iCs/>
        </w:rPr>
        <w:t>e noi abbiamo creduto e conosciuto che tu sei il Santo di Dio». </w:t>
      </w:r>
      <w:r w:rsidRPr="00C7413D">
        <w:rPr>
          <w:i/>
          <w:iCs/>
          <w:vertAlign w:val="superscript"/>
        </w:rPr>
        <w:t>70</w:t>
      </w:r>
      <w:r w:rsidRPr="00C7413D">
        <w:rPr>
          <w:i/>
          <w:iCs/>
        </w:rPr>
        <w:t>Gesù riprese: «Non sono forse io che ho scelto voi, i Dodici? Eppure, uno di voi è un diavolo!». </w:t>
      </w:r>
      <w:r w:rsidRPr="00C7413D">
        <w:rPr>
          <w:i/>
          <w:iCs/>
          <w:vertAlign w:val="superscript"/>
        </w:rPr>
        <w:t>71</w:t>
      </w:r>
      <w:r w:rsidRPr="00C7413D">
        <w:rPr>
          <w:i/>
          <w:iCs/>
        </w:rPr>
        <w:t>Parlava di Giuda, figlio di Simone Iscariota: costui infatti stava per tradirlo, ed era uno dei Dodici.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Gv</w:t>
      </w:r>
      <w:proofErr w:type="spellEnd"/>
      <w:r>
        <w:rPr>
          <w:i/>
          <w:iCs/>
        </w:rPr>
        <w:t xml:space="preserve"> 6, 63b-71)</w:t>
      </w:r>
    </w:p>
    <w:p w14:paraId="227727D3" w14:textId="77777777" w:rsidR="00C7413D" w:rsidRDefault="00C7413D" w:rsidP="00C7413D">
      <w:pPr>
        <w:jc w:val="both"/>
        <w:rPr>
          <w:i/>
          <w:iCs/>
        </w:rPr>
      </w:pPr>
    </w:p>
    <w:p w14:paraId="087D6177" w14:textId="196BEC2F" w:rsidR="00C7413D" w:rsidRDefault="00C7413D" w:rsidP="00C7413D">
      <w:pPr>
        <w:jc w:val="both"/>
      </w:pPr>
      <w:r>
        <w:t>Si avvicina la Pasqua e il Vangelo ci invita a chiederci se e come vogliamo viverla. La prima risposta è chiara: è lo Spirito che aiuta a vivere la Pasqua di Gesù. La carne non serve a nulla. Vale la pena di ricordare che nel vocabolario di Giovanni la ‘</w:t>
      </w:r>
      <w:proofErr w:type="spellStart"/>
      <w:r>
        <w:t>carne’</w:t>
      </w:r>
      <w:proofErr w:type="spellEnd"/>
      <w:r>
        <w:t xml:space="preserve"> non indica la dimensione corporea, bensì il contrario della fede. Ragionare secondo la carne significa escludere dal proprio orizzonte le parole della fede. È ovvio che senza lo Spirito non si può comprendere nulla della Pasqua di Gesù.</w:t>
      </w:r>
    </w:p>
    <w:p w14:paraId="6887E37B" w14:textId="59A95162" w:rsidR="002D090F" w:rsidRDefault="00C7413D" w:rsidP="00C7413D">
      <w:pPr>
        <w:jc w:val="both"/>
      </w:pPr>
      <w:r>
        <w:t xml:space="preserve"> La parola di Gesù dà significato ai gesti che compie. Molti seguivano Gesù equivocando gravemente sul </w:t>
      </w:r>
      <w:r w:rsidR="002D090F">
        <w:t>significato</w:t>
      </w:r>
      <w:r>
        <w:t xml:space="preserve"> </w:t>
      </w:r>
      <w:r w:rsidR="00F925CE">
        <w:t>d</w:t>
      </w:r>
      <w:r>
        <w:t>ella sua missione. Hanno p</w:t>
      </w:r>
      <w:r w:rsidR="00F925CE">
        <w:t>re</w:t>
      </w:r>
      <w:r>
        <w:t>so il Mess</w:t>
      </w:r>
      <w:r w:rsidR="00F925CE">
        <w:t>ia</w:t>
      </w:r>
      <w:r>
        <w:t xml:space="preserve"> come </w:t>
      </w:r>
      <w:r w:rsidR="00F925CE">
        <w:t>il</w:t>
      </w:r>
      <w:r>
        <w:t xml:space="preserve"> restauratore di un ordine politico che i Romani con violenza avevano </w:t>
      </w:r>
      <w:r w:rsidR="002D090F">
        <w:t>distrutto. L’orgoglio giudaico mal sopportava il dominio pesante di Roma. Ovvio che si aspettavano un Messia condottiero coraggioso,</w:t>
      </w:r>
      <w:r w:rsidR="00F925CE">
        <w:t xml:space="preserve"> e in questo modo</w:t>
      </w:r>
      <w:r w:rsidR="002D090F">
        <w:t xml:space="preserve"> interpretavano la par</w:t>
      </w:r>
      <w:r w:rsidR="00F925CE">
        <w:t>o</w:t>
      </w:r>
      <w:r w:rsidR="002D090F">
        <w:t>la dei profeti. Gesù</w:t>
      </w:r>
      <w:r w:rsidR="00F925CE">
        <w:t>, invece, è</w:t>
      </w:r>
      <w:r w:rsidR="002D090F">
        <w:t xml:space="preserve"> un Messia mite che entrerà a Gerusalemme cavalcando un puledro di asina.</w:t>
      </w:r>
    </w:p>
    <w:p w14:paraId="4142AD7A" w14:textId="6E4A6D46" w:rsidR="002D090F" w:rsidRDefault="002D090F" w:rsidP="00C7413D">
      <w:pPr>
        <w:jc w:val="both"/>
      </w:pPr>
      <w:r>
        <w:t>Anche tra i discepoli di Gesù c’erano molti che non riuscivano ad accettare un Messai mite e, apparentemente, remissivo</w:t>
      </w:r>
      <w:r w:rsidR="00F925CE">
        <w:t>.</w:t>
      </w:r>
    </w:p>
    <w:p w14:paraId="1E9696E4" w14:textId="706D8187" w:rsidR="00C7413D" w:rsidRDefault="002D090F" w:rsidP="00C7413D">
      <w:pPr>
        <w:jc w:val="both"/>
      </w:pPr>
      <w:r>
        <w:t xml:space="preserve">Il numero dei discepoli si assottiglia. È l’inizio del clamoroso fallimento </w:t>
      </w:r>
      <w:r w:rsidR="00F925CE">
        <w:t xml:space="preserve">di Gesù </w:t>
      </w:r>
      <w:r>
        <w:t xml:space="preserve">che </w:t>
      </w:r>
      <w:r w:rsidR="00F925CE">
        <w:t xml:space="preserve">toccherà il culmine quando </w:t>
      </w:r>
      <w:r w:rsidR="00C42A42">
        <w:t>verrà crocefisso</w:t>
      </w:r>
      <w:r>
        <w:t xml:space="preserve"> come un malfattore.   </w:t>
      </w:r>
    </w:p>
    <w:p w14:paraId="765DED18" w14:textId="36AB4F6A" w:rsidR="002D090F" w:rsidRDefault="002D090F" w:rsidP="00C7413D">
      <w:pPr>
        <w:jc w:val="both"/>
      </w:pPr>
      <w:r>
        <w:t>Di fronte all’abbandono Gesù non si tira indietro e rivolto agli apostoli dice di essere pronto a fare a meno anche di loro.  In realtà poi gli apostoli, nonostante il coraggio di Pietro, sono tutti scappati.</w:t>
      </w:r>
    </w:p>
    <w:p w14:paraId="0FCD94EE" w14:textId="0A308619" w:rsidR="002D090F" w:rsidRDefault="002D090F" w:rsidP="00C7413D">
      <w:pPr>
        <w:jc w:val="both"/>
      </w:pPr>
      <w:r>
        <w:t>E noi?</w:t>
      </w:r>
    </w:p>
    <w:p w14:paraId="2C29157B" w14:textId="5C37CB6C" w:rsidR="002D090F" w:rsidRDefault="002D090F" w:rsidP="00C7413D">
      <w:pPr>
        <w:jc w:val="both"/>
      </w:pPr>
      <w:r>
        <w:t>Accompagneremo Gesù fin sul monte dell’offerta?  Che il Signore ci dia il coraggio di</w:t>
      </w:r>
      <w:r w:rsidR="00F925CE">
        <w:t xml:space="preserve"> non tirarci</w:t>
      </w:r>
      <w:r>
        <w:t xml:space="preserve"> indietro anche se vediamo che attorno a noi molti, anche battezzati, manco si accorgeranno che è Pasqua.</w:t>
      </w:r>
    </w:p>
    <w:p w14:paraId="07C30553" w14:textId="523BE4FF" w:rsidR="002D090F" w:rsidRDefault="002D090F" w:rsidP="00C7413D">
      <w:pPr>
        <w:jc w:val="both"/>
      </w:pPr>
      <w:r>
        <w:t>Noi diciamo a Gesù che solo lui ci dice parole di vita eterna; non sono parole di consolazione e di circostan</w:t>
      </w:r>
      <w:r w:rsidR="00F925CE">
        <w:t>za;</w:t>
      </w:r>
      <w:r>
        <w:t xml:space="preserve"> </w:t>
      </w:r>
      <w:r w:rsidR="00F925CE">
        <w:t>l</w:t>
      </w:r>
      <w:r>
        <w:t xml:space="preserve">ui ci dice </w:t>
      </w:r>
      <w:r w:rsidR="00F925CE">
        <w:t>parole</w:t>
      </w:r>
      <w:r>
        <w:t xml:space="preserve"> che parlano della vita che non muore.</w:t>
      </w:r>
    </w:p>
    <w:p w14:paraId="245D4781" w14:textId="4080A292" w:rsidR="00F925CE" w:rsidRDefault="00F925CE" w:rsidP="00C7413D">
      <w:pPr>
        <w:jc w:val="both"/>
      </w:pPr>
      <w:r>
        <w:t>Gesù c</w:t>
      </w:r>
      <w:r w:rsidR="002D090F">
        <w:t xml:space="preserve">i fa vedere che </w:t>
      </w:r>
      <w:r>
        <w:t>l’amore</w:t>
      </w:r>
      <w:r w:rsidR="002D090F">
        <w:t xml:space="preserve"> è possibile anche verso i nemici; che la vita è straordinaria </w:t>
      </w:r>
      <w:r>
        <w:t>anche nei momenti difficili, che la speranza non è un auspicio qualsiasi, ma è la certezza che Dio manterrà tutte le sue promesse, sigillate nel sangue di suo Figlio.</w:t>
      </w:r>
    </w:p>
    <w:p w14:paraId="17971DB5" w14:textId="77777777" w:rsidR="00F925CE" w:rsidRDefault="00F925CE" w:rsidP="00C7413D">
      <w:pPr>
        <w:jc w:val="both"/>
      </w:pPr>
    </w:p>
    <w:p w14:paraId="1DF07273" w14:textId="48D2C26A" w:rsidR="00F925CE" w:rsidRDefault="00F925CE" w:rsidP="00C7413D">
      <w:pPr>
        <w:jc w:val="both"/>
      </w:pPr>
      <w:r>
        <w:t xml:space="preserve">Gesù sa che la sua Sposa si dimenticherà di lui e qualche volta anche lo tradirà, ma dalla Croce in poi avrà inizio il tempo del perdono: ‘Padre perdona loro perché non sanno quello che fanno.  </w:t>
      </w:r>
    </w:p>
    <w:p w14:paraId="577EB8B8" w14:textId="34B87B41" w:rsidR="002D090F" w:rsidRPr="00C7413D" w:rsidRDefault="00F925CE" w:rsidP="00C7413D">
      <w:pPr>
        <w:jc w:val="both"/>
      </w:pPr>
      <w:r>
        <w:t xml:space="preserve"> </w:t>
      </w:r>
    </w:p>
    <w:p w14:paraId="30C3F4BC" w14:textId="77777777" w:rsidR="00C7413D" w:rsidRPr="00C7413D" w:rsidRDefault="00C7413D" w:rsidP="00C7413D">
      <w:pPr>
        <w:jc w:val="both"/>
      </w:pPr>
    </w:p>
    <w:p w14:paraId="619B2436" w14:textId="77777777" w:rsidR="00597FB4" w:rsidRDefault="00597FB4"/>
    <w:sectPr w:rsidR="00597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3D"/>
    <w:rsid w:val="00005803"/>
    <w:rsid w:val="002D090F"/>
    <w:rsid w:val="00597FB4"/>
    <w:rsid w:val="00865386"/>
    <w:rsid w:val="00C03D8D"/>
    <w:rsid w:val="00C42A42"/>
    <w:rsid w:val="00C7413D"/>
    <w:rsid w:val="00F925CE"/>
    <w:rsid w:val="00FA7632"/>
    <w:rsid w:val="00F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0D81"/>
  <w15:chartTrackingRefBased/>
  <w15:docId w15:val="{2E266497-2FEA-4CFE-A1EC-192DEB55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13D"/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1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1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1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1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1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13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13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1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1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1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1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1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1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13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1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13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1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Stampino don Pier Luigi</dc:creator>
  <cp:keywords/>
  <dc:description/>
  <cp:lastModifiedBy>don Luigi Galli</cp:lastModifiedBy>
  <cp:revision>3</cp:revision>
  <dcterms:created xsi:type="dcterms:W3CDTF">2026-03-23T16:37:00Z</dcterms:created>
  <dcterms:modified xsi:type="dcterms:W3CDTF">2026-03-24T07:07:00Z</dcterms:modified>
</cp:coreProperties>
</file>